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AEB1" w14:textId="6F402A4F" w:rsidR="007D1C7E" w:rsidRPr="00757E7E" w:rsidRDefault="00695E58">
      <w:pPr>
        <w:pStyle w:val="Nzev"/>
        <w:rPr>
          <w:sz w:val="24"/>
          <w:szCs w:val="24"/>
        </w:rPr>
      </w:pPr>
      <w:r w:rsidRPr="00757E7E">
        <w:rPr>
          <w:i w:val="0"/>
          <w:sz w:val="24"/>
          <w:szCs w:val="24"/>
        </w:rPr>
        <w:t xml:space="preserve">NÁVRH </w:t>
      </w:r>
      <w:r w:rsidR="00D83FAC" w:rsidRPr="00757E7E">
        <w:rPr>
          <w:i w:val="0"/>
          <w:sz w:val="24"/>
          <w:szCs w:val="24"/>
        </w:rPr>
        <w:t>SMLOUV</w:t>
      </w:r>
      <w:r w:rsidRPr="00757E7E">
        <w:rPr>
          <w:i w:val="0"/>
          <w:sz w:val="24"/>
          <w:szCs w:val="24"/>
        </w:rPr>
        <w:t>Y</w:t>
      </w:r>
      <w:r w:rsidR="00D83FAC" w:rsidRPr="00757E7E">
        <w:rPr>
          <w:i w:val="0"/>
          <w:sz w:val="24"/>
          <w:szCs w:val="24"/>
        </w:rPr>
        <w:t xml:space="preserve"> O DÍLO</w:t>
      </w:r>
      <w:r w:rsidR="00D83FAC" w:rsidRPr="00757E7E">
        <w:rPr>
          <w:sz w:val="24"/>
          <w:szCs w:val="24"/>
        </w:rPr>
        <w:t xml:space="preserve"> </w:t>
      </w:r>
    </w:p>
    <w:p w14:paraId="1704B46A" w14:textId="77777777" w:rsidR="007D1C7E" w:rsidRPr="00757E7E" w:rsidRDefault="007D1C7E">
      <w:pPr>
        <w:pStyle w:val="Nzev"/>
        <w:shd w:val="clear" w:color="auto" w:fill="FFFFFF"/>
        <w:jc w:val="left"/>
        <w:rPr>
          <w:b w:val="0"/>
          <w:i w:val="0"/>
          <w:sz w:val="24"/>
          <w:szCs w:val="24"/>
          <w:shd w:val="clear" w:color="auto" w:fill="FFFFFF"/>
        </w:rPr>
      </w:pPr>
    </w:p>
    <w:p w14:paraId="2A8A0094" w14:textId="77777777" w:rsidR="007D1C7E" w:rsidRPr="00757E7E" w:rsidRDefault="007D1C7E">
      <w:pPr>
        <w:pStyle w:val="Nzev"/>
        <w:shd w:val="clear" w:color="auto" w:fill="FFFFFF"/>
        <w:jc w:val="left"/>
        <w:rPr>
          <w:b w:val="0"/>
          <w:i w:val="0"/>
          <w:sz w:val="24"/>
          <w:szCs w:val="24"/>
          <w:shd w:val="clear" w:color="auto" w:fill="FFFFFF"/>
        </w:rPr>
      </w:pPr>
    </w:p>
    <w:p w14:paraId="0B44FED7" w14:textId="77777777" w:rsidR="007D1C7E" w:rsidRPr="00757E7E" w:rsidRDefault="007D1C7E">
      <w:pPr>
        <w:pStyle w:val="Nzev"/>
        <w:shd w:val="clear" w:color="auto" w:fill="FFFFFF"/>
        <w:jc w:val="left"/>
        <w:rPr>
          <w:b w:val="0"/>
          <w:i w:val="0"/>
          <w:sz w:val="24"/>
          <w:szCs w:val="24"/>
          <w:shd w:val="clear" w:color="auto" w:fill="FFFF00"/>
        </w:rPr>
      </w:pPr>
    </w:p>
    <w:p w14:paraId="70F1461C" w14:textId="77777777" w:rsidR="007D1C7E" w:rsidRPr="00757E7E" w:rsidRDefault="007D1C7E">
      <w:pPr>
        <w:jc w:val="center"/>
        <w:rPr>
          <w:b/>
        </w:rPr>
      </w:pPr>
    </w:p>
    <w:p w14:paraId="731B8F5D" w14:textId="77777777" w:rsidR="007D1C7E" w:rsidRPr="00757E7E" w:rsidRDefault="00D83FAC">
      <w:pPr>
        <w:jc w:val="center"/>
        <w:rPr>
          <w:b/>
        </w:rPr>
      </w:pPr>
      <w:r w:rsidRPr="00757E7E">
        <w:rPr>
          <w:b/>
        </w:rPr>
        <w:t xml:space="preserve">uzavřená podle § 2586 a násl. </w:t>
      </w:r>
      <w:r w:rsidRPr="00757E7E">
        <w:rPr>
          <w:b/>
          <w:shd w:val="clear" w:color="auto" w:fill="FFFFFF"/>
        </w:rPr>
        <w:t>zákona č. 89/2012 Sb., občanský zákoník</w:t>
      </w:r>
      <w:r w:rsidRPr="00757E7E">
        <w:rPr>
          <w:b/>
        </w:rPr>
        <w:t xml:space="preserve">, </w:t>
      </w:r>
    </w:p>
    <w:p w14:paraId="0357D1E8" w14:textId="77777777" w:rsidR="007D1C7E" w:rsidRPr="00757E7E" w:rsidRDefault="00D83FAC">
      <w:pPr>
        <w:jc w:val="center"/>
        <w:rPr>
          <w:b/>
        </w:rPr>
      </w:pPr>
      <w:r w:rsidRPr="00757E7E">
        <w:rPr>
          <w:b/>
        </w:rPr>
        <w:t>v platném znění</w:t>
      </w:r>
    </w:p>
    <w:p w14:paraId="5B1C7324" w14:textId="77777777" w:rsidR="007D1C7E" w:rsidRPr="00757E7E" w:rsidRDefault="007D1C7E"/>
    <w:p w14:paraId="6D7A1F51" w14:textId="77777777" w:rsidR="007D1C7E" w:rsidRPr="00757E7E" w:rsidRDefault="007D1C7E">
      <w:pPr>
        <w:contextualSpacing/>
        <w:mirrorIndents/>
      </w:pPr>
    </w:p>
    <w:p w14:paraId="01104E35" w14:textId="77777777" w:rsidR="007D1C7E" w:rsidRPr="00757E7E" w:rsidRDefault="007D1C7E">
      <w:pPr>
        <w:contextualSpacing/>
        <w:mirrorIndents/>
      </w:pPr>
    </w:p>
    <w:p w14:paraId="6994EA65" w14:textId="77777777" w:rsidR="007D1C7E" w:rsidRPr="00757E7E" w:rsidRDefault="00D83FAC">
      <w:pPr>
        <w:pStyle w:val="Nadpis41"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I. SMLUVNÍ STRANY</w:t>
      </w:r>
    </w:p>
    <w:p w14:paraId="10F105CE" w14:textId="77777777" w:rsidR="007D1C7E" w:rsidRPr="00757E7E" w:rsidRDefault="007D1C7E">
      <w:pPr>
        <w:ind w:left="360" w:hanging="360"/>
        <w:contextualSpacing/>
        <w:mirrorIndents/>
        <w:jc w:val="both"/>
      </w:pPr>
    </w:p>
    <w:p w14:paraId="09785800" w14:textId="758C0D56" w:rsidR="007D1C7E" w:rsidRPr="00757E7E" w:rsidRDefault="00D83FAC">
      <w:pPr>
        <w:tabs>
          <w:tab w:val="left" w:pos="1620"/>
          <w:tab w:val="left" w:pos="2160"/>
        </w:tabs>
        <w:contextualSpacing/>
        <w:mirrorIndents/>
        <w:jc w:val="both"/>
      </w:pPr>
      <w:r w:rsidRPr="00757E7E">
        <w:rPr>
          <w:b/>
        </w:rPr>
        <w:t>Objednatel:</w:t>
      </w:r>
      <w:r w:rsidRPr="00757E7E">
        <w:tab/>
      </w:r>
      <w:r w:rsidR="00425567" w:rsidRPr="00757E7E">
        <w:tab/>
      </w:r>
      <w:r w:rsidR="00B5341B" w:rsidRPr="00757E7E">
        <w:t>město Přibyslav</w:t>
      </w:r>
    </w:p>
    <w:p w14:paraId="68D4B943" w14:textId="67EAB7D5" w:rsidR="007D1C7E" w:rsidRPr="00757E7E" w:rsidRDefault="00D83FAC">
      <w:pPr>
        <w:tabs>
          <w:tab w:val="left" w:pos="1620"/>
          <w:tab w:val="left" w:pos="2160"/>
        </w:tabs>
        <w:contextualSpacing/>
        <w:mirrorIndents/>
        <w:jc w:val="both"/>
      </w:pPr>
      <w:r w:rsidRPr="00757E7E">
        <w:t>Sídlo:</w:t>
      </w:r>
      <w:r w:rsidRPr="00757E7E">
        <w:rPr>
          <w:b/>
        </w:rPr>
        <w:tab/>
      </w:r>
      <w:r w:rsidR="00425567" w:rsidRPr="00757E7E">
        <w:rPr>
          <w:b/>
        </w:rPr>
        <w:tab/>
      </w:r>
      <w:r w:rsidR="00B5341B" w:rsidRPr="00757E7E">
        <w:t>Bechyňovo náměstí 1</w:t>
      </w:r>
      <w:r w:rsidR="002B535C" w:rsidRPr="00757E7E">
        <w:t>, 582 22 Přibyslav</w:t>
      </w:r>
      <w:r w:rsidRPr="00757E7E">
        <w:rPr>
          <w:b/>
        </w:rPr>
        <w:tab/>
      </w:r>
    </w:p>
    <w:p w14:paraId="1CE418EC" w14:textId="77777777" w:rsidR="00AB711F" w:rsidRDefault="00D83FAC" w:rsidP="00144DCD">
      <w:pPr>
        <w:contextualSpacing/>
        <w:mirrorIndents/>
        <w:jc w:val="both"/>
      </w:pPr>
      <w:r w:rsidRPr="00757E7E">
        <w:t xml:space="preserve">Zastoupen:        </w:t>
      </w:r>
      <w:r w:rsidR="00425567" w:rsidRPr="00757E7E">
        <w:tab/>
      </w:r>
      <w:r w:rsidR="00B5341B" w:rsidRPr="00757E7E">
        <w:t>Martin Kamarád, starosta</w:t>
      </w:r>
    </w:p>
    <w:p w14:paraId="43D42132" w14:textId="3DC87CC3" w:rsidR="00D83FAC" w:rsidRPr="00757E7E" w:rsidRDefault="00AB711F" w:rsidP="00144DCD">
      <w:pPr>
        <w:contextualSpacing/>
        <w:mirrorIndents/>
        <w:jc w:val="both"/>
      </w:pPr>
      <w:r>
        <w:t>Bankovní spojení:       2101807160/2010 Fio banka</w:t>
      </w:r>
      <w:r w:rsidR="00D83FAC" w:rsidRPr="00757E7E">
        <w:tab/>
        <w:t xml:space="preserve"> </w:t>
      </w:r>
    </w:p>
    <w:p w14:paraId="3C0A5D8C" w14:textId="5F727605" w:rsidR="007D1C7E" w:rsidRPr="00757E7E" w:rsidRDefault="00425567" w:rsidP="00C54A90">
      <w:pPr>
        <w:ind w:left="2127" w:hanging="2127"/>
        <w:contextualSpacing/>
        <w:mirrorIndents/>
        <w:jc w:val="both"/>
      </w:pPr>
      <w:r w:rsidRPr="00757E7E">
        <w:t>IČ</w:t>
      </w:r>
      <w:r w:rsidR="00C54A90" w:rsidRPr="00757E7E">
        <w:t>O</w:t>
      </w:r>
      <w:r w:rsidRPr="00757E7E">
        <w:t>:</w:t>
      </w:r>
      <w:r w:rsidR="00C54A90" w:rsidRPr="00757E7E">
        <w:tab/>
        <w:t xml:space="preserve"> </w:t>
      </w:r>
      <w:r w:rsidR="00B5341B" w:rsidRPr="00757E7E">
        <w:t>00268097</w:t>
      </w:r>
      <w:r w:rsidR="00D83FAC" w:rsidRPr="00757E7E">
        <w:tab/>
      </w:r>
      <w:r w:rsidR="00D83FAC" w:rsidRPr="00757E7E">
        <w:tab/>
      </w:r>
    </w:p>
    <w:p w14:paraId="74B38A4A" w14:textId="7421132F" w:rsidR="007D1C7E" w:rsidRPr="00757E7E" w:rsidRDefault="00D83FAC">
      <w:pPr>
        <w:contextualSpacing/>
        <w:mirrorIndents/>
        <w:jc w:val="both"/>
      </w:pPr>
      <w:r w:rsidRPr="00757E7E">
        <w:t>Tel</w:t>
      </w:r>
      <w:r w:rsidR="00AB711F">
        <w:t>/mail</w:t>
      </w:r>
      <w:r w:rsidRPr="00757E7E">
        <w:t>:</w:t>
      </w:r>
      <w:r w:rsidRPr="00757E7E">
        <w:tab/>
      </w:r>
      <w:r w:rsidRPr="00757E7E">
        <w:tab/>
      </w:r>
      <w:r w:rsidR="00B5341B" w:rsidRPr="00757E7E">
        <w:t>569 430</w:t>
      </w:r>
      <w:r w:rsidR="00AB711F">
        <w:t> </w:t>
      </w:r>
      <w:r w:rsidR="00B5341B" w:rsidRPr="00757E7E">
        <w:t>837</w:t>
      </w:r>
      <w:r w:rsidR="00AB711F">
        <w:t>, kamaradm@pribyslav.cz</w:t>
      </w:r>
      <w:r w:rsidRPr="00757E7E">
        <w:tab/>
      </w:r>
      <w:r w:rsidRPr="00757E7E">
        <w:tab/>
      </w:r>
      <w:r w:rsidRPr="00757E7E">
        <w:tab/>
      </w:r>
    </w:p>
    <w:p w14:paraId="26CD2F32" w14:textId="1900B9E4" w:rsidR="007D1C7E" w:rsidRPr="00757E7E" w:rsidRDefault="00D83FAC">
      <w:pPr>
        <w:contextualSpacing/>
        <w:mirrorIndents/>
        <w:jc w:val="both"/>
      </w:pPr>
      <w:r w:rsidRPr="00757E7E">
        <w:t xml:space="preserve">ID datové schránky:   </w:t>
      </w:r>
      <w:r w:rsidR="00425567" w:rsidRPr="00757E7E">
        <w:tab/>
      </w:r>
      <w:r w:rsidR="00B5341B" w:rsidRPr="00757E7E">
        <w:t>gw6bqx4</w:t>
      </w:r>
      <w:r w:rsidRPr="00757E7E">
        <w:tab/>
      </w:r>
      <w:r w:rsidRPr="00757E7E">
        <w:tab/>
      </w:r>
    </w:p>
    <w:p w14:paraId="289863D0" w14:textId="77777777" w:rsidR="007D1C7E" w:rsidRPr="00757E7E" w:rsidRDefault="00D83FAC">
      <w:pPr>
        <w:tabs>
          <w:tab w:val="left" w:pos="6300"/>
        </w:tabs>
        <w:ind w:left="4680" w:hanging="4680"/>
        <w:contextualSpacing/>
        <w:mirrorIndents/>
        <w:jc w:val="both"/>
      </w:pPr>
      <w:r w:rsidRPr="00757E7E">
        <w:t xml:space="preserve"> (dále jen „objednatel“)</w:t>
      </w:r>
    </w:p>
    <w:p w14:paraId="7939E372" w14:textId="77777777" w:rsidR="007D1C7E" w:rsidRPr="00757E7E" w:rsidRDefault="007D1C7E">
      <w:pPr>
        <w:tabs>
          <w:tab w:val="left" w:pos="6300"/>
        </w:tabs>
        <w:ind w:left="4680" w:hanging="4680"/>
        <w:contextualSpacing/>
        <w:mirrorIndents/>
      </w:pPr>
    </w:p>
    <w:p w14:paraId="3CD79828" w14:textId="77777777" w:rsidR="007D1C7E" w:rsidRPr="00757E7E" w:rsidRDefault="007D1C7E">
      <w:pPr>
        <w:tabs>
          <w:tab w:val="left" w:pos="6300"/>
        </w:tabs>
        <w:ind w:left="4680" w:hanging="4680"/>
        <w:contextualSpacing/>
        <w:mirrorIndents/>
      </w:pPr>
    </w:p>
    <w:p w14:paraId="35F5073B" w14:textId="77777777" w:rsidR="007D1C7E" w:rsidRPr="00757E7E" w:rsidRDefault="00D83FAC">
      <w:pPr>
        <w:contextualSpacing/>
        <w:mirrorIndents/>
      </w:pPr>
      <w:r w:rsidRPr="00757E7E">
        <w:rPr>
          <w:b/>
          <w:bCs/>
        </w:rPr>
        <w:t>Zhotovitel:</w:t>
      </w:r>
      <w:r w:rsidRPr="00757E7E">
        <w:tab/>
      </w:r>
      <w:r w:rsidRPr="00757E7E">
        <w:tab/>
      </w:r>
      <w:r w:rsidR="00795148" w:rsidRPr="00757E7E">
        <w:rPr>
          <w:b/>
          <w:bCs/>
          <w:highlight w:val="yellow"/>
          <w:lang w:val="en-US"/>
        </w:rPr>
        <w:t>[doplní účastník]</w:t>
      </w:r>
      <w:r w:rsidRPr="00757E7E">
        <w:tab/>
      </w:r>
    </w:p>
    <w:p w14:paraId="14232DF7" w14:textId="77777777" w:rsidR="007D1C7E" w:rsidRPr="00757E7E" w:rsidRDefault="00D83FAC">
      <w:pPr>
        <w:contextualSpacing/>
        <w:mirrorIndents/>
      </w:pPr>
      <w:r w:rsidRPr="00757E7E">
        <w:t>Sídlo:</w:t>
      </w:r>
      <w:r w:rsidRPr="00757E7E">
        <w:tab/>
      </w:r>
      <w:r w:rsidRPr="00757E7E">
        <w:tab/>
      </w:r>
      <w:r w:rsidRPr="00757E7E">
        <w:tab/>
      </w:r>
      <w:r w:rsidRPr="00757E7E">
        <w:tab/>
      </w:r>
    </w:p>
    <w:p w14:paraId="24A713CE" w14:textId="77777777" w:rsidR="007D1C7E" w:rsidRPr="00757E7E" w:rsidRDefault="00D83FAC" w:rsidP="1D5B95DE">
      <w:pPr>
        <w:contextualSpacing/>
        <w:mirrorIndents/>
        <w:rPr>
          <w:lang w:val="en-US"/>
        </w:rPr>
      </w:pPr>
      <w:r w:rsidRPr="00757E7E">
        <w:t xml:space="preserve">Zapsaná v obchodním rejstříku vedeném u Městského soudu v </w:t>
      </w:r>
      <w:r w:rsidR="00795148" w:rsidRPr="00757E7E">
        <w:rPr>
          <w:lang w:val="en-US"/>
        </w:rPr>
        <w:t>[</w:t>
      </w:r>
      <w:r w:rsidR="00795148" w:rsidRPr="00757E7E">
        <w:rPr>
          <w:highlight w:val="yellow"/>
          <w:lang w:val="en-US"/>
        </w:rPr>
        <w:t>doplní účastník</w:t>
      </w:r>
      <w:r w:rsidR="00795148" w:rsidRPr="00757E7E">
        <w:rPr>
          <w:lang w:val="en-US"/>
        </w:rPr>
        <w:t>]</w:t>
      </w:r>
      <w:r w:rsidRPr="00757E7E">
        <w:t xml:space="preserve">, oddíl </w:t>
      </w:r>
      <w:r w:rsidR="00795148" w:rsidRPr="00757E7E">
        <w:rPr>
          <w:highlight w:val="yellow"/>
          <w:lang w:val="en-US"/>
        </w:rPr>
        <w:t>[doplní účastník]</w:t>
      </w:r>
      <w:r w:rsidRPr="00757E7E">
        <w:rPr>
          <w:highlight w:val="yellow"/>
        </w:rPr>
        <w:t>,</w:t>
      </w:r>
      <w:r w:rsidRPr="00757E7E">
        <w:t xml:space="preserve"> vložka </w:t>
      </w:r>
      <w:r w:rsidR="00795148" w:rsidRPr="00757E7E">
        <w:rPr>
          <w:highlight w:val="yellow"/>
          <w:lang w:val="en-US"/>
        </w:rPr>
        <w:t>[doplní účastník]</w:t>
      </w:r>
    </w:p>
    <w:p w14:paraId="38AF8CB8" w14:textId="77777777" w:rsidR="007D1C7E" w:rsidRPr="00757E7E" w:rsidRDefault="00D83FAC" w:rsidP="00D83FAC">
      <w:pPr>
        <w:ind w:left="283"/>
        <w:contextualSpacing/>
        <w:mirrorIndents/>
      </w:pPr>
      <w:r w:rsidRPr="00757E7E">
        <w:t>Zastoupena:</w:t>
      </w:r>
      <w:r w:rsidRPr="00757E7E">
        <w:tab/>
      </w:r>
      <w:r w:rsidRPr="00757E7E">
        <w:tab/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  <w:r w:rsidRPr="00757E7E">
        <w:tab/>
      </w:r>
      <w:r w:rsidRPr="00757E7E">
        <w:tab/>
      </w:r>
    </w:p>
    <w:p w14:paraId="41B6423D" w14:textId="77777777" w:rsidR="007D1C7E" w:rsidRPr="00757E7E" w:rsidRDefault="00D83FAC">
      <w:pPr>
        <w:ind w:left="283" w:hanging="283"/>
        <w:contextualSpacing/>
        <w:mirrorIndents/>
      </w:pPr>
      <w:r w:rsidRPr="00757E7E">
        <w:tab/>
      </w:r>
    </w:p>
    <w:p w14:paraId="0817FE5F" w14:textId="77777777" w:rsidR="007D1C7E" w:rsidRPr="00757E7E" w:rsidRDefault="00D83FAC" w:rsidP="00144DCD">
      <w:pPr>
        <w:contextualSpacing/>
        <w:mirrorIndents/>
      </w:pPr>
      <w:r w:rsidRPr="00757E7E">
        <w:t>IČO:</w:t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  <w:r w:rsidRPr="00757E7E">
        <w:tab/>
      </w:r>
    </w:p>
    <w:p w14:paraId="1B863EAF" w14:textId="77777777" w:rsidR="007D1C7E" w:rsidRPr="00757E7E" w:rsidRDefault="00D83FAC">
      <w:pPr>
        <w:tabs>
          <w:tab w:val="left" w:pos="1620"/>
        </w:tabs>
        <w:contextualSpacing/>
        <w:mirrorIndents/>
      </w:pPr>
      <w:r w:rsidRPr="00757E7E">
        <w:t>DIČ:</w:t>
      </w:r>
      <w:r w:rsidRPr="00757E7E">
        <w:tab/>
      </w:r>
      <w:r w:rsidRPr="00757E7E">
        <w:tab/>
      </w:r>
      <w:r w:rsidRPr="00757E7E">
        <w:tab/>
      </w:r>
      <w:r w:rsidR="00795148" w:rsidRPr="00757E7E">
        <w:rPr>
          <w:lang w:val="en-US"/>
        </w:rPr>
        <w:t>[</w:t>
      </w:r>
      <w:r w:rsidR="00795148" w:rsidRPr="00757E7E">
        <w:rPr>
          <w:highlight w:val="yellow"/>
          <w:lang w:val="en-US"/>
        </w:rPr>
        <w:t>doplní účastník]</w:t>
      </w:r>
      <w:r w:rsidRPr="00757E7E">
        <w:tab/>
      </w:r>
    </w:p>
    <w:p w14:paraId="081F6D95" w14:textId="77777777" w:rsidR="007D1C7E" w:rsidRPr="00757E7E" w:rsidRDefault="00D83FAC" w:rsidP="1D5B95DE">
      <w:pPr>
        <w:tabs>
          <w:tab w:val="left" w:pos="1620"/>
        </w:tabs>
        <w:contextualSpacing/>
        <w:mirrorIndents/>
      </w:pPr>
      <w:r w:rsidRPr="00757E7E">
        <w:t xml:space="preserve">Bankovní spojení:  </w:t>
      </w:r>
      <w:r w:rsidRPr="00757E7E">
        <w:tab/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  <w:r w:rsidRPr="00757E7E">
        <w:tab/>
        <w:t xml:space="preserve"> </w:t>
      </w:r>
    </w:p>
    <w:p w14:paraId="38BBB4D6" w14:textId="77777777" w:rsidR="007D1C7E" w:rsidRPr="00757E7E" w:rsidRDefault="00D83FAC" w:rsidP="1D5B95DE">
      <w:pPr>
        <w:tabs>
          <w:tab w:val="left" w:pos="1620"/>
        </w:tabs>
        <w:contextualSpacing/>
        <w:mirrorIndents/>
      </w:pPr>
      <w:r w:rsidRPr="00757E7E">
        <w:t xml:space="preserve">Tel/mail:     </w:t>
      </w:r>
      <w:r w:rsidRPr="00757E7E">
        <w:tab/>
      </w:r>
      <w:r w:rsidRPr="00757E7E">
        <w:tab/>
      </w:r>
      <w:r w:rsidRPr="00757E7E">
        <w:tab/>
      </w:r>
      <w:r w:rsidR="00795148" w:rsidRPr="00757E7E">
        <w:rPr>
          <w:lang w:val="en-US"/>
        </w:rPr>
        <w:t>[</w:t>
      </w:r>
      <w:r w:rsidR="00795148" w:rsidRPr="00757E7E">
        <w:rPr>
          <w:highlight w:val="yellow"/>
          <w:lang w:val="en-US"/>
        </w:rPr>
        <w:t>doplní účastník]</w:t>
      </w:r>
      <w:r w:rsidRPr="00757E7E">
        <w:tab/>
        <w:t xml:space="preserve"> </w:t>
      </w:r>
    </w:p>
    <w:p w14:paraId="14154911" w14:textId="77777777" w:rsidR="007D1C7E" w:rsidRPr="00757E7E" w:rsidRDefault="00D83FAC" w:rsidP="1D5B95DE">
      <w:pPr>
        <w:tabs>
          <w:tab w:val="left" w:pos="1620"/>
        </w:tabs>
        <w:contextualSpacing/>
        <w:mirrorIndents/>
        <w:rPr>
          <w:lang w:val="en-US"/>
        </w:rPr>
      </w:pPr>
      <w:r w:rsidRPr="00757E7E">
        <w:t xml:space="preserve">Zástupce pro věci technické: </w:t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</w:p>
    <w:p w14:paraId="0FA0C40E" w14:textId="77777777" w:rsidR="007D1C7E" w:rsidRPr="00757E7E" w:rsidRDefault="00D83FAC" w:rsidP="1D5B95DE">
      <w:pPr>
        <w:tabs>
          <w:tab w:val="left" w:pos="1620"/>
          <w:tab w:val="left" w:pos="2160"/>
        </w:tabs>
        <w:contextualSpacing/>
        <w:mirrorIndents/>
        <w:rPr>
          <w:lang w:val="en-US"/>
        </w:rPr>
      </w:pPr>
      <w:r w:rsidRPr="00757E7E">
        <w:t>ID datové schránky:</w:t>
      </w:r>
      <w:r w:rsidRPr="00757E7E">
        <w:tab/>
      </w:r>
      <w:r w:rsidRPr="00757E7E">
        <w:tab/>
      </w:r>
      <w:r w:rsidR="00795148" w:rsidRPr="00757E7E">
        <w:rPr>
          <w:lang w:val="en-US"/>
        </w:rPr>
        <w:t>[</w:t>
      </w:r>
      <w:r w:rsidR="00795148" w:rsidRPr="00757E7E">
        <w:rPr>
          <w:highlight w:val="yellow"/>
          <w:lang w:val="en-US"/>
        </w:rPr>
        <w:t>doplní účastník]</w:t>
      </w:r>
    </w:p>
    <w:p w14:paraId="258E0D60" w14:textId="77777777" w:rsidR="007D1C7E" w:rsidRPr="00757E7E" w:rsidRDefault="00D83FAC">
      <w:pPr>
        <w:tabs>
          <w:tab w:val="left" w:pos="1620"/>
        </w:tabs>
        <w:contextualSpacing/>
        <w:mirrorIndents/>
      </w:pPr>
      <w:r w:rsidRPr="00757E7E">
        <w:t xml:space="preserve"> (dále jen „zhotovitel“)</w:t>
      </w:r>
    </w:p>
    <w:p w14:paraId="55A3EFDE" w14:textId="77777777" w:rsidR="007D1C7E" w:rsidRPr="00757E7E" w:rsidRDefault="007D1C7E">
      <w:pPr>
        <w:tabs>
          <w:tab w:val="left" w:pos="6300"/>
        </w:tabs>
        <w:ind w:left="4680" w:hanging="4680"/>
        <w:contextualSpacing/>
        <w:mirrorIndents/>
      </w:pPr>
    </w:p>
    <w:p w14:paraId="0D36093E" w14:textId="77777777" w:rsidR="007D1C7E" w:rsidRPr="00757E7E" w:rsidRDefault="00D83FAC">
      <w:pPr>
        <w:pStyle w:val="Zkladntextodsazen3"/>
        <w:ind w:firstLine="0"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Uvedení zástupci obou stran prohlašují, že podle zákona, stanov, společenské smlouvy nebo jiného obdobného organizačního předpisu jsou oprávněni tuto Smlouvu podepsat a k platnosti Smlouvy není třeba podpisu jiné osoby.</w:t>
      </w:r>
    </w:p>
    <w:p w14:paraId="6D0D5115" w14:textId="77777777" w:rsidR="007D1C7E" w:rsidRPr="00757E7E" w:rsidRDefault="007D1C7E">
      <w:pPr>
        <w:contextualSpacing/>
        <w:mirrorIndents/>
      </w:pPr>
    </w:p>
    <w:p w14:paraId="32EC905C" w14:textId="77777777" w:rsidR="007D1C7E" w:rsidRPr="00757E7E" w:rsidRDefault="00D83FAC">
      <w:pPr>
        <w:keepNext/>
        <w:keepLines/>
        <w:contextualSpacing/>
        <w:mirrorIndents/>
        <w:jc w:val="both"/>
      </w:pPr>
      <w:r w:rsidRPr="00757E7E">
        <w:t xml:space="preserve">Smluvní strany se zavazují oznamovat si bezodkladně změny údajů uvedených v tomto článku formou doporučeného dopisu, jehož přílohou bude podle okolností i originál listiny dokládající změnu předmětných údajů nebo její úředně ověřený opis. Za doporučený dopis se považuje také zpráva elektronickou formou dle zákona č. 300/2008 Sb., o elektronických úkonech a autorizované konverzi dokumentů, v platném znění. </w:t>
      </w:r>
    </w:p>
    <w:p w14:paraId="386AEB78" w14:textId="77777777" w:rsidR="007D1C7E" w:rsidRPr="00757E7E" w:rsidRDefault="007D1C7E">
      <w:pPr>
        <w:contextualSpacing/>
        <w:mirrorIndents/>
        <w:jc w:val="both"/>
        <w:rPr>
          <w:b/>
        </w:rPr>
      </w:pPr>
    </w:p>
    <w:p w14:paraId="78D83075" w14:textId="77777777" w:rsidR="007D1C7E" w:rsidRPr="00757E7E" w:rsidRDefault="007D1C7E">
      <w:pPr>
        <w:contextualSpacing/>
        <w:mirrorIndents/>
        <w:jc w:val="both"/>
        <w:rPr>
          <w:b/>
        </w:rPr>
      </w:pPr>
    </w:p>
    <w:p w14:paraId="18C7FEDA" w14:textId="77777777" w:rsidR="007D1C7E" w:rsidRPr="00757E7E" w:rsidRDefault="00D83FAC">
      <w:pPr>
        <w:contextualSpacing/>
        <w:mirrorIndents/>
        <w:jc w:val="center"/>
      </w:pPr>
      <w:r w:rsidRPr="00757E7E">
        <w:rPr>
          <w:b/>
        </w:rPr>
        <w:t>II. PŘEDMĚT, ROZSAH A PŘEDÁNÍ PŘEDMĚTU DÍLA</w:t>
      </w:r>
    </w:p>
    <w:p w14:paraId="4B88BEE5" w14:textId="77777777" w:rsidR="007D1C7E" w:rsidRPr="00757E7E" w:rsidRDefault="007D1C7E">
      <w:pPr>
        <w:keepNext/>
        <w:keepLines/>
        <w:contextualSpacing/>
        <w:mirrorIndents/>
        <w:jc w:val="both"/>
      </w:pPr>
    </w:p>
    <w:p w14:paraId="2FC57B9C" w14:textId="5C21D711" w:rsidR="00E77A2A" w:rsidRPr="00757E7E" w:rsidRDefault="00D83FAC" w:rsidP="00E77A2A">
      <w:pPr>
        <w:pStyle w:val="Odstavecseseznamem"/>
        <w:numPr>
          <w:ilvl w:val="0"/>
          <w:numId w:val="9"/>
        </w:numPr>
        <w:ind w:left="0" w:firstLine="0"/>
        <w:contextualSpacing/>
        <w:mirrorIndents/>
        <w:jc w:val="both"/>
      </w:pPr>
      <w:r w:rsidRPr="00757E7E">
        <w:t xml:space="preserve">Zhotovitel se zavazuje provést dílo na svůj náklad a na své nebezpečí, v rozsahu a za podmínek stanovených touto smlouvou a předat je objednateli. Dílem se pro účely této smlouvy rozumí: </w:t>
      </w:r>
      <w:r w:rsidR="00E77A2A" w:rsidRPr="00757E7E">
        <w:rPr>
          <w:bCs/>
        </w:rPr>
        <w:t xml:space="preserve">zpracování projektové dokumentace </w:t>
      </w:r>
      <w:r w:rsidR="00E77A2A" w:rsidRPr="00757E7E">
        <w:t xml:space="preserve">rozpočtu pro akci </w:t>
      </w:r>
      <w:r w:rsidR="00D92D3B" w:rsidRPr="00757E7E">
        <w:rPr>
          <w:b/>
          <w:bCs/>
        </w:rPr>
        <w:t>„</w:t>
      </w:r>
      <w:r w:rsidR="00561ECE" w:rsidRPr="00757E7E">
        <w:rPr>
          <w:b/>
          <w:bCs/>
        </w:rPr>
        <w:t>Rekonstrukce bytového domu ulice Tržiště čp. 241, Přibyslav“</w:t>
      </w:r>
      <w:r w:rsidR="00E77A2A" w:rsidRPr="00757E7E">
        <w:rPr>
          <w:i/>
        </w:rPr>
        <w:t xml:space="preserve"> </w:t>
      </w:r>
      <w:r w:rsidR="00E77A2A" w:rsidRPr="00757E7E">
        <w:t xml:space="preserve">(dále jen „PD“) </w:t>
      </w:r>
      <w:r w:rsidR="00E77A2A" w:rsidRPr="00757E7E">
        <w:rPr>
          <w:bCs/>
        </w:rPr>
        <w:t xml:space="preserve">v rozsahu Stavebního povolení, inženýringu pro </w:t>
      </w:r>
      <w:r w:rsidR="00E77A2A" w:rsidRPr="00757E7E">
        <w:rPr>
          <w:bCs/>
        </w:rPr>
        <w:lastRenderedPageBreak/>
        <w:t xml:space="preserve">stavební povolení, Dokumentace pro provedení stavby, Rozpočet s výkazem výměr (s cenou + bez ceny) dle standardů služeb ČKAIT. Projektová dokumentace bude zpracována v rozsahu Vyhlášky č. 131/2024 Sb., o </w:t>
      </w:r>
      <w:r w:rsidR="00E77A2A" w:rsidRPr="00757E7E">
        <w:rPr>
          <w:iCs/>
          <w:color w:val="070707"/>
          <w:shd w:val="clear" w:color="auto" w:fill="FFFFFF"/>
        </w:rPr>
        <w:t>stanovení rozsahu dokumentace veřejné zakázky na stavební práce a soupisu stavebních prací, dodávek a služeb s výkazem výměr (vypracovaným na podkladě aktuálního ceníku ÚRS, RTS), v platném znění. Projektová dokumentace musí být zpracována v souladu s § 36 odst. 1 a § 89 odst. 5 a 6 ZZVZ.</w:t>
      </w:r>
    </w:p>
    <w:p w14:paraId="29CBBC59" w14:textId="7E697C14" w:rsidR="00E77A2A" w:rsidRPr="00757E7E" w:rsidRDefault="00771FAF" w:rsidP="00757E7E">
      <w:pPr>
        <w:pStyle w:val="Zkladntext"/>
        <w:widowControl w:val="0"/>
        <w:spacing w:line="276" w:lineRule="auto"/>
        <w:jc w:val="both"/>
        <w:rPr>
          <w:u w:val="single"/>
        </w:rPr>
      </w:pPr>
      <w:r w:rsidRPr="00757E7E">
        <w:t xml:space="preserve">Projektová dokumentace bude zohledňovat dotační podmínky - na stavbu bude požádáno o poskytnutí dotace </w:t>
      </w:r>
      <w:r w:rsidR="00561ECE" w:rsidRPr="00757E7E">
        <w:t>z aktuální dotační výzvy</w:t>
      </w:r>
      <w:r w:rsidR="00FB4B87" w:rsidRPr="00757E7E">
        <w:t>.</w:t>
      </w:r>
    </w:p>
    <w:p w14:paraId="024999A8" w14:textId="77777777" w:rsidR="007D1C7E" w:rsidRPr="00757E7E" w:rsidRDefault="007D1C7E">
      <w:pPr>
        <w:contextualSpacing/>
        <w:mirrorIndents/>
        <w:jc w:val="both"/>
      </w:pPr>
    </w:p>
    <w:p w14:paraId="3DDB54EC" w14:textId="3639A201" w:rsidR="0001188F" w:rsidRPr="00982607" w:rsidRDefault="00D83FAC" w:rsidP="0001188F">
      <w:pPr>
        <w:autoSpaceDE w:val="0"/>
        <w:autoSpaceDN w:val="0"/>
        <w:adjustRightInd w:val="0"/>
        <w:jc w:val="both"/>
      </w:pPr>
      <w:r w:rsidRPr="00757E7E">
        <w:t xml:space="preserve">Projektová dokumentace pro stavbu bude zpracována na základě </w:t>
      </w:r>
      <w:r w:rsidR="00C310A8" w:rsidRPr="00757E7E">
        <w:t xml:space="preserve">návrhu </w:t>
      </w:r>
      <w:r w:rsidR="00795148" w:rsidRPr="00757E7E">
        <w:t>výzvy k veřejné zakázce</w:t>
      </w:r>
      <w:r w:rsidR="00757E7E">
        <w:t xml:space="preserve"> a jako podklad zpracovaná studie</w:t>
      </w:r>
      <w:r w:rsidR="0001188F">
        <w:t xml:space="preserve"> společností život památkám, o.p.s., Lipová 833, 588 32 Brtnice, Luboš Štěpán. Studie řeší dvě varianty úprav, zadavatel bude požadovat zpracování PD na variantu č.2. </w:t>
      </w:r>
    </w:p>
    <w:p w14:paraId="608A6645" w14:textId="2255BF52" w:rsidR="00C310A8" w:rsidRPr="00757E7E" w:rsidRDefault="00C310A8" w:rsidP="0001188F">
      <w:pPr>
        <w:ind w:left="360"/>
        <w:contextualSpacing/>
        <w:mirrorIndents/>
        <w:jc w:val="both"/>
      </w:pPr>
    </w:p>
    <w:p w14:paraId="3882487F" w14:textId="77777777" w:rsidR="007D1C7E" w:rsidRPr="00757E7E" w:rsidRDefault="00D83FAC" w:rsidP="00C310A8">
      <w:pPr>
        <w:pStyle w:val="Odstavecseseznamem"/>
        <w:ind w:left="0"/>
        <w:contextualSpacing/>
        <w:mirrorIndents/>
        <w:jc w:val="both"/>
      </w:pPr>
      <w:r w:rsidRPr="00757E7E">
        <w:t>Dílo bude provedeno v následujícím rozsahu:</w:t>
      </w:r>
    </w:p>
    <w:p w14:paraId="79240B65" w14:textId="77777777" w:rsidR="007D1C7E" w:rsidRPr="00757E7E" w:rsidRDefault="007D1C7E">
      <w:pPr>
        <w:widowControl w:val="0"/>
        <w:contextualSpacing/>
        <w:mirrorIndents/>
      </w:pPr>
    </w:p>
    <w:p w14:paraId="76D62B08" w14:textId="329324CB" w:rsidR="0020796F" w:rsidRPr="00757E7E" w:rsidRDefault="0020796F" w:rsidP="0020796F">
      <w:pPr>
        <w:widowControl w:val="0"/>
        <w:mirrorIndents/>
        <w:rPr>
          <w:b/>
          <w:bCs/>
        </w:rPr>
      </w:pPr>
      <w:r w:rsidRPr="00757E7E">
        <w:rPr>
          <w:b/>
          <w:bCs/>
        </w:rPr>
        <w:t xml:space="preserve">A) </w:t>
      </w:r>
      <w:r w:rsidR="00722079" w:rsidRPr="00757E7E">
        <w:rPr>
          <w:b/>
          <w:bCs/>
        </w:rPr>
        <w:t>P</w:t>
      </w:r>
      <w:r w:rsidR="00040604" w:rsidRPr="00757E7E">
        <w:rPr>
          <w:b/>
          <w:bCs/>
        </w:rPr>
        <w:t>ředprojektová příprava</w:t>
      </w:r>
    </w:p>
    <w:p w14:paraId="113DD02A" w14:textId="16388426" w:rsidR="0020796F" w:rsidRPr="00757E7E" w:rsidRDefault="0020796F" w:rsidP="0020796F">
      <w:pPr>
        <w:widowControl w:val="0"/>
        <w:mirrorIndents/>
        <w:rPr>
          <w:b/>
          <w:bCs/>
        </w:rPr>
      </w:pPr>
      <w:r w:rsidRPr="00757E7E">
        <w:rPr>
          <w:b/>
          <w:bCs/>
        </w:rPr>
        <w:t xml:space="preserve">B) </w:t>
      </w:r>
      <w:r w:rsidR="009E5C36" w:rsidRPr="00757E7E">
        <w:rPr>
          <w:b/>
          <w:bCs/>
        </w:rPr>
        <w:t xml:space="preserve">Zpracování </w:t>
      </w:r>
      <w:r w:rsidR="00040604" w:rsidRPr="00757E7E">
        <w:rPr>
          <w:b/>
          <w:bCs/>
        </w:rPr>
        <w:t>projektové dokumentace pro stavební povolení</w:t>
      </w:r>
    </w:p>
    <w:p w14:paraId="0B679149" w14:textId="439F1299" w:rsidR="009E5C36" w:rsidRPr="00757E7E" w:rsidRDefault="009E5C36" w:rsidP="0020796F">
      <w:pPr>
        <w:widowControl w:val="0"/>
        <w:mirrorIndents/>
        <w:rPr>
          <w:b/>
          <w:bCs/>
        </w:rPr>
      </w:pPr>
      <w:r w:rsidRPr="00757E7E">
        <w:rPr>
          <w:b/>
          <w:bCs/>
        </w:rPr>
        <w:t xml:space="preserve">C) Zpracování projektové dokumentace pro </w:t>
      </w:r>
      <w:r w:rsidR="00040604" w:rsidRPr="00757E7E">
        <w:rPr>
          <w:b/>
          <w:bCs/>
        </w:rPr>
        <w:t>provedení stavby</w:t>
      </w:r>
    </w:p>
    <w:p w14:paraId="241E8ECD" w14:textId="77777777" w:rsidR="0061478D" w:rsidRPr="00757E7E" w:rsidRDefault="009E5C36" w:rsidP="00040604">
      <w:pPr>
        <w:mirrorIndents/>
        <w:rPr>
          <w:b/>
          <w:bCs/>
        </w:rPr>
      </w:pPr>
      <w:r w:rsidRPr="00757E7E">
        <w:rPr>
          <w:b/>
          <w:bCs/>
        </w:rPr>
        <w:t>D</w:t>
      </w:r>
      <w:r w:rsidR="0020796F" w:rsidRPr="00757E7E">
        <w:rPr>
          <w:b/>
          <w:bCs/>
        </w:rPr>
        <w:t>)</w:t>
      </w:r>
      <w:r w:rsidR="00040604" w:rsidRPr="00757E7E">
        <w:rPr>
          <w:b/>
          <w:bCs/>
        </w:rPr>
        <w:t xml:space="preserve"> </w:t>
      </w:r>
      <w:r w:rsidR="0020796F" w:rsidRPr="00757E7E">
        <w:rPr>
          <w:b/>
          <w:bCs/>
        </w:rPr>
        <w:t xml:space="preserve">Zpracování </w:t>
      </w:r>
      <w:r w:rsidR="0061478D" w:rsidRPr="00757E7E">
        <w:rPr>
          <w:b/>
          <w:bCs/>
        </w:rPr>
        <w:t>soupisu prací a dodávek</w:t>
      </w:r>
    </w:p>
    <w:p w14:paraId="0D11482C" w14:textId="77777777" w:rsidR="0061478D" w:rsidRPr="00757E7E" w:rsidRDefault="0061478D" w:rsidP="00040604">
      <w:pPr>
        <w:mirrorIndents/>
        <w:rPr>
          <w:b/>
          <w:bCs/>
        </w:rPr>
      </w:pPr>
      <w:r w:rsidRPr="00757E7E">
        <w:rPr>
          <w:b/>
          <w:bCs/>
        </w:rPr>
        <w:t xml:space="preserve">E) Inženýrská činnost dle správních lhůt </w:t>
      </w:r>
    </w:p>
    <w:p w14:paraId="1F3D4F93" w14:textId="5C101E68" w:rsidR="0020796F" w:rsidRPr="00757E7E" w:rsidRDefault="0061478D" w:rsidP="00040604">
      <w:pPr>
        <w:mirrorIndents/>
      </w:pPr>
      <w:r w:rsidRPr="00757E7E">
        <w:t>Vše</w:t>
      </w:r>
      <w:r w:rsidRPr="00757E7E">
        <w:rPr>
          <w:b/>
          <w:bCs/>
        </w:rPr>
        <w:t xml:space="preserve"> </w:t>
      </w:r>
      <w:r w:rsidRPr="00757E7E">
        <w:t>dle platné legislativy.</w:t>
      </w:r>
    </w:p>
    <w:p w14:paraId="5BCC8C2A" w14:textId="27263D42" w:rsidR="00E46DAD" w:rsidRPr="00757E7E" w:rsidRDefault="00E46DAD">
      <w:pPr>
        <w:contextualSpacing/>
        <w:mirrorIndents/>
        <w:jc w:val="both"/>
      </w:pPr>
      <w:r w:rsidRPr="00757E7E">
        <w:t xml:space="preserve">Podrobná specifikace </w:t>
      </w:r>
      <w:r w:rsidR="00F83EB4" w:rsidRPr="00757E7E">
        <w:t xml:space="preserve">činností a rozsahu </w:t>
      </w:r>
      <w:r w:rsidRPr="00757E7E">
        <w:t>je uvedena v</w:t>
      </w:r>
      <w:r w:rsidR="00795148" w:rsidRPr="00757E7E">
        <w:t>e</w:t>
      </w:r>
      <w:r w:rsidRPr="00757E7E">
        <w:t> </w:t>
      </w:r>
      <w:r w:rsidR="00795148" w:rsidRPr="00757E7E">
        <w:t>výzvě veřejné zakázky</w:t>
      </w:r>
      <w:r w:rsidR="003F76B4" w:rsidRPr="00757E7E">
        <w:t xml:space="preserve">, která je přílohou č. </w:t>
      </w:r>
      <w:r w:rsidR="00FA500B" w:rsidRPr="00757E7E">
        <w:t>1</w:t>
      </w:r>
      <w:r w:rsidR="003F76B4" w:rsidRPr="00757E7E">
        <w:t xml:space="preserve"> smlouvy o dílo</w:t>
      </w:r>
      <w:r w:rsidR="0001188F">
        <w:t xml:space="preserve"> + studie příloha č. 3</w:t>
      </w:r>
      <w:r w:rsidR="00203292" w:rsidRPr="00757E7E">
        <w:t>.</w:t>
      </w:r>
    </w:p>
    <w:p w14:paraId="512A14BA" w14:textId="77777777" w:rsidR="007D1C7E" w:rsidRPr="00757E7E" w:rsidRDefault="007D1C7E">
      <w:pPr>
        <w:contextualSpacing/>
        <w:mirrorIndents/>
        <w:jc w:val="both"/>
      </w:pPr>
    </w:p>
    <w:p w14:paraId="566A0BDF" w14:textId="77777777" w:rsidR="007D1C7E" w:rsidRPr="00757E7E" w:rsidRDefault="007D1C7E">
      <w:pPr>
        <w:suppressAutoHyphens w:val="0"/>
        <w:ind w:left="283" w:right="57"/>
        <w:contextualSpacing/>
        <w:mirrorIndents/>
        <w:jc w:val="both"/>
      </w:pPr>
    </w:p>
    <w:p w14:paraId="3D563DDB" w14:textId="77777777" w:rsidR="007D1C7E" w:rsidRPr="00757E7E" w:rsidRDefault="00D83FAC">
      <w:pPr>
        <w:contextualSpacing/>
        <w:mirrorIndents/>
        <w:jc w:val="center"/>
        <w:rPr>
          <w:b/>
        </w:rPr>
      </w:pPr>
      <w:r w:rsidRPr="00757E7E">
        <w:rPr>
          <w:b/>
        </w:rPr>
        <w:t>III. DOBA PROVEDENÍ DÍLA</w:t>
      </w:r>
    </w:p>
    <w:p w14:paraId="308FDE37" w14:textId="77777777" w:rsidR="007D1C7E" w:rsidRPr="00757E7E" w:rsidRDefault="007D1C7E">
      <w:pPr>
        <w:contextualSpacing/>
        <w:mirrorIndents/>
        <w:jc w:val="center"/>
      </w:pPr>
    </w:p>
    <w:p w14:paraId="05C0B0F6" w14:textId="423A8C35" w:rsidR="00E77A2A" w:rsidRPr="00757E7E" w:rsidRDefault="00E77A2A" w:rsidP="00E77A2A">
      <w:pPr>
        <w:pStyle w:val="Odstavecseseznamem"/>
        <w:ind w:left="0"/>
        <w:contextualSpacing/>
        <w:mirrorIndents/>
      </w:pPr>
      <w:r w:rsidRPr="00757E7E">
        <w:t>Zadavatel předpokládá plnění veřejné zakázky v následujících termínech:</w:t>
      </w:r>
    </w:p>
    <w:p w14:paraId="7C3DE074" w14:textId="77777777" w:rsidR="00757E7E" w:rsidRPr="00757E7E" w:rsidRDefault="00757E7E" w:rsidP="00E77A2A">
      <w:pPr>
        <w:pStyle w:val="Odstavecseseznamem"/>
        <w:ind w:left="0"/>
        <w:contextualSpacing/>
        <w:mirrorIndents/>
      </w:pPr>
    </w:p>
    <w:p w14:paraId="6CD8CACF" w14:textId="77777777" w:rsidR="00757E7E" w:rsidRPr="00757E7E" w:rsidRDefault="00757E7E" w:rsidP="00757E7E">
      <w:pPr>
        <w:pStyle w:val="Odstavecseseznamem"/>
        <w:widowControl w:val="0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bCs/>
        </w:rPr>
      </w:pPr>
      <w:r w:rsidRPr="00757E7E">
        <w:rPr>
          <w:bCs/>
        </w:rPr>
        <w:t xml:space="preserve">zhotovení DPS a podání řádné žádosti o vydání stavebního povolení na příslušný stavební úřad (kompletní PD včetně IČ) do 16 týdnů po podpisu smlouvy o dílo, předání 5 paré tisk + pdf CD (flash), </w:t>
      </w:r>
    </w:p>
    <w:p w14:paraId="53E94D07" w14:textId="77777777" w:rsidR="00757E7E" w:rsidRPr="00757E7E" w:rsidRDefault="00757E7E" w:rsidP="00757E7E">
      <w:pPr>
        <w:pStyle w:val="Odstavecseseznamem"/>
        <w:numPr>
          <w:ilvl w:val="0"/>
          <w:numId w:val="14"/>
        </w:numPr>
        <w:suppressAutoHyphens w:val="0"/>
        <w:contextualSpacing/>
        <w:rPr>
          <w:bCs/>
        </w:rPr>
      </w:pPr>
      <w:r w:rsidRPr="00757E7E">
        <w:rPr>
          <w:bCs/>
        </w:rPr>
        <w:t>prováděcí dokumentace do 2 měsíců od nabytí právní moci stavebního povolení předání 5 paré tisk + pdf CD (flash).</w:t>
      </w:r>
    </w:p>
    <w:p w14:paraId="23009F05" w14:textId="77777777" w:rsidR="00757E7E" w:rsidRDefault="00757E7E" w:rsidP="00E77A2A">
      <w:pPr>
        <w:jc w:val="both"/>
        <w:rPr>
          <w:rFonts w:eastAsia="Segoe UI"/>
        </w:rPr>
      </w:pPr>
    </w:p>
    <w:p w14:paraId="300EB563" w14:textId="36D84CA1" w:rsidR="00E77A2A" w:rsidRPr="00757E7E" w:rsidRDefault="00E77A2A" w:rsidP="00E77A2A">
      <w:pPr>
        <w:jc w:val="both"/>
        <w:rPr>
          <w:rFonts w:eastAsia="Segoe UI"/>
        </w:rPr>
      </w:pPr>
      <w:r w:rsidRPr="00757E7E">
        <w:rPr>
          <w:rFonts w:eastAsia="Segoe UI"/>
        </w:rPr>
        <w:t>Vše bude provedeno dle platné legislativy.</w:t>
      </w:r>
    </w:p>
    <w:p w14:paraId="07FFD3EC" w14:textId="69E1572F" w:rsidR="0042074A" w:rsidRPr="00757E7E" w:rsidRDefault="0042074A" w:rsidP="0042074A">
      <w:pPr>
        <w:pStyle w:val="Odstavecseseznamem"/>
        <w:keepNext/>
        <w:keepLines/>
        <w:ind w:left="0"/>
        <w:contextualSpacing/>
        <w:mirrorIndents/>
        <w:jc w:val="both"/>
      </w:pPr>
      <w:r w:rsidRPr="00757E7E">
        <w:t>Doba provedení díla může být z důvodu zavinění třetích stran, a to po dohodě obou smluvních stran, posunut</w:t>
      </w:r>
      <w:r w:rsidR="00757E7E">
        <w:t>a</w:t>
      </w:r>
      <w:r w:rsidRPr="00757E7E">
        <w:t>.</w:t>
      </w:r>
    </w:p>
    <w:p w14:paraId="156BECC0" w14:textId="77777777" w:rsidR="00722079" w:rsidRPr="00757E7E" w:rsidRDefault="00722079" w:rsidP="0042074A">
      <w:pPr>
        <w:contextualSpacing/>
        <w:mirrorIndents/>
      </w:pPr>
    </w:p>
    <w:p w14:paraId="0C11F487" w14:textId="77777777" w:rsidR="007D1C7E" w:rsidRPr="00757E7E" w:rsidRDefault="00D83FAC" w:rsidP="006A14B4">
      <w:pPr>
        <w:pStyle w:val="Odstavecseseznamem"/>
        <w:keepNext/>
        <w:keepLines/>
        <w:ind w:left="0"/>
        <w:contextualSpacing/>
        <w:mirrorIndents/>
        <w:jc w:val="both"/>
      </w:pPr>
      <w:r w:rsidRPr="00757E7E">
        <w:t xml:space="preserve">K převzetí díla nebo jeho části vyzve zhotovitel objednatele alespoň tři pracovní dny předem. O převzetí díla bude sepsán Protokol o předání a převzetí díla, kde bude uveden den předání a převzetí díla a který podepíší zástupci obou smluvních stran. </w:t>
      </w:r>
    </w:p>
    <w:p w14:paraId="27DEA8B3" w14:textId="77777777" w:rsidR="00215DBC" w:rsidRPr="00757E7E" w:rsidRDefault="00215DBC" w:rsidP="006A14B4">
      <w:pPr>
        <w:pStyle w:val="Odstavecseseznamem"/>
        <w:keepNext/>
        <w:keepLines/>
        <w:ind w:left="0"/>
        <w:contextualSpacing/>
        <w:mirrorIndents/>
        <w:jc w:val="both"/>
      </w:pPr>
    </w:p>
    <w:p w14:paraId="616737EF" w14:textId="77777777" w:rsidR="007D1C7E" w:rsidRPr="00757E7E" w:rsidRDefault="007D1C7E">
      <w:pPr>
        <w:contextualSpacing/>
        <w:mirrorIndents/>
        <w:jc w:val="both"/>
        <w:rPr>
          <w:color w:val="800000"/>
        </w:rPr>
      </w:pPr>
    </w:p>
    <w:p w14:paraId="4FD9BC37" w14:textId="77777777" w:rsidR="007D1C7E" w:rsidRPr="00757E7E" w:rsidRDefault="00D83FAC">
      <w:pPr>
        <w:pStyle w:val="Nadpis41"/>
        <w:keepLines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IV. CENA DÍLA</w:t>
      </w:r>
    </w:p>
    <w:p w14:paraId="6F167580" w14:textId="77777777" w:rsidR="007D1C7E" w:rsidRPr="00757E7E" w:rsidRDefault="007D1C7E">
      <w:pPr>
        <w:keepNext/>
        <w:keepLines/>
        <w:ind w:left="720"/>
        <w:contextualSpacing/>
        <w:mirrorIndents/>
        <w:jc w:val="both"/>
        <w:rPr>
          <w:color w:val="800000"/>
        </w:rPr>
      </w:pPr>
    </w:p>
    <w:p w14:paraId="4BA6A271" w14:textId="1080C9F0" w:rsidR="007D1C7E" w:rsidRPr="00757E7E" w:rsidRDefault="00D83FAC">
      <w:pPr>
        <w:pStyle w:val="Odstavecseseznamem"/>
        <w:keepNext/>
        <w:keepLines/>
        <w:numPr>
          <w:ilvl w:val="2"/>
          <w:numId w:val="1"/>
        </w:numPr>
        <w:ind w:left="0" w:firstLine="0"/>
        <w:contextualSpacing/>
        <w:mirrorIndents/>
        <w:jc w:val="both"/>
      </w:pPr>
      <w:r w:rsidRPr="00757E7E">
        <w:t xml:space="preserve">Cena za řádně provedené a předané dílo a činnosti s ním související je stanovena dohodou smluvních stran na základě cenové nabídky zhotovitele, která tvoří přílohu </w:t>
      </w:r>
      <w:r w:rsidR="00EE2E19">
        <w:t xml:space="preserve">č. 2 </w:t>
      </w:r>
      <w:r w:rsidRPr="00757E7E">
        <w:t>této smlouvy</w:t>
      </w:r>
      <w:r w:rsidR="00EE2E19">
        <w:t xml:space="preserve"> </w:t>
      </w:r>
      <w:r w:rsidRPr="00757E7E">
        <w:t>a činí celkem:</w:t>
      </w:r>
    </w:p>
    <w:p w14:paraId="52B2951A" w14:textId="77777777" w:rsidR="007D1C7E" w:rsidRPr="00757E7E" w:rsidRDefault="007D1C7E">
      <w:pPr>
        <w:contextualSpacing/>
        <w:mirrorIndents/>
        <w:jc w:val="both"/>
        <w:rPr>
          <w:color w:val="800000"/>
        </w:rPr>
      </w:pPr>
    </w:p>
    <w:p w14:paraId="280EEE4C" w14:textId="77777777" w:rsidR="007D1C7E" w:rsidRPr="00757E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b/>
          <w:bCs/>
        </w:rPr>
      </w:pPr>
      <w:r w:rsidRPr="00757E7E">
        <w:rPr>
          <w:b/>
          <w:bCs/>
        </w:rPr>
        <w:lastRenderedPageBreak/>
        <w:t>Celková cena bez DPH</w:t>
      </w:r>
      <w:r w:rsidRPr="00757E7E">
        <w:tab/>
      </w:r>
      <w:r w:rsidR="00795148" w:rsidRPr="00757E7E">
        <w:rPr>
          <w:highlight w:val="yellow"/>
          <w:lang w:val="en-US"/>
        </w:rPr>
        <w:t>[doplní účastník</w:t>
      </w:r>
      <w:r w:rsidR="00795148" w:rsidRPr="00757E7E">
        <w:rPr>
          <w:lang w:val="en-US"/>
        </w:rPr>
        <w:t>]</w:t>
      </w:r>
      <w:r w:rsidRPr="00757E7E">
        <w:rPr>
          <w:b/>
          <w:bCs/>
        </w:rPr>
        <w:t xml:space="preserve"> Kč</w:t>
      </w:r>
    </w:p>
    <w:p w14:paraId="5FD8AA01" w14:textId="77777777" w:rsidR="007D1C7E" w:rsidRPr="00757E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b/>
          <w:bCs/>
        </w:rPr>
      </w:pPr>
      <w:r w:rsidRPr="00757E7E">
        <w:rPr>
          <w:b/>
          <w:bCs/>
        </w:rPr>
        <w:t xml:space="preserve">DPH 21%             </w:t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  <w:r w:rsidRPr="00757E7E">
        <w:rPr>
          <w:b/>
          <w:bCs/>
        </w:rPr>
        <w:t xml:space="preserve"> Kč</w:t>
      </w:r>
    </w:p>
    <w:p w14:paraId="15FEE4BF" w14:textId="77777777" w:rsidR="007D1C7E" w:rsidRPr="00757E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b/>
          <w:bCs/>
        </w:rPr>
      </w:pPr>
      <w:r w:rsidRPr="00757E7E">
        <w:rPr>
          <w:b/>
          <w:bCs/>
        </w:rPr>
        <w:t xml:space="preserve">Celková cena s DPH        </w:t>
      </w:r>
      <w:r w:rsidRPr="00757E7E">
        <w:tab/>
      </w:r>
      <w:r w:rsidR="00795148" w:rsidRPr="00757E7E">
        <w:rPr>
          <w:highlight w:val="yellow"/>
          <w:lang w:val="en-US"/>
        </w:rPr>
        <w:t>[doplní účastník]</w:t>
      </w:r>
      <w:r w:rsidRPr="00757E7E">
        <w:rPr>
          <w:b/>
          <w:bCs/>
        </w:rPr>
        <w:t xml:space="preserve"> Kč</w:t>
      </w:r>
    </w:p>
    <w:p w14:paraId="6E9A3AF1" w14:textId="77777777" w:rsidR="007D1C7E" w:rsidRPr="00757E7E" w:rsidRDefault="00D83FAC">
      <w:pPr>
        <w:keepNext/>
        <w:keepLines/>
        <w:contextualSpacing/>
        <w:mirrorIndents/>
        <w:jc w:val="both"/>
        <w:rPr>
          <w:b/>
        </w:rPr>
      </w:pPr>
      <w:r w:rsidRPr="00757E7E">
        <w:rPr>
          <w:b/>
        </w:rPr>
        <w:t>(slovy: ………………………………………</w:t>
      </w:r>
      <w:r w:rsidRPr="00757E7E">
        <w:t xml:space="preserve"> </w:t>
      </w:r>
      <w:r w:rsidRPr="00757E7E">
        <w:rPr>
          <w:b/>
        </w:rPr>
        <w:t>korun českých bez DPH)</w:t>
      </w:r>
    </w:p>
    <w:p w14:paraId="2DD41B4D" w14:textId="77777777" w:rsidR="007D1C7E" w:rsidRPr="00757E7E" w:rsidRDefault="007D1C7E">
      <w:pPr>
        <w:contextualSpacing/>
        <w:mirrorIndents/>
        <w:jc w:val="both"/>
        <w:rPr>
          <w:b/>
        </w:rPr>
      </w:pPr>
    </w:p>
    <w:p w14:paraId="3D28143E" w14:textId="77777777" w:rsidR="007D1C7E" w:rsidRPr="00757E7E" w:rsidRDefault="007D1C7E">
      <w:pPr>
        <w:pStyle w:val="Odstavecseseznamem"/>
        <w:keepNext/>
        <w:keepLines/>
        <w:ind w:left="0"/>
        <w:contextualSpacing/>
        <w:mirrorIndents/>
        <w:jc w:val="both"/>
      </w:pPr>
    </w:p>
    <w:p w14:paraId="459D5C00" w14:textId="77777777" w:rsidR="007D1C7E" w:rsidRPr="00757E7E" w:rsidRDefault="00D83FAC">
      <w:pPr>
        <w:pStyle w:val="Odstavecseseznamem"/>
        <w:keepNext/>
        <w:keepLines/>
        <w:numPr>
          <w:ilvl w:val="2"/>
          <w:numId w:val="1"/>
        </w:numPr>
        <w:ind w:left="0" w:firstLine="0"/>
        <w:contextualSpacing/>
        <w:mirrorIndents/>
        <w:jc w:val="both"/>
      </w:pPr>
      <w:r w:rsidRPr="00757E7E">
        <w:t>Dohodnutá cena zahrnuje veškeré náklady zhotovitele spojené s provedením díla dle této smlouvy. Objednatel se zavazuje, že dokončené části díla převezme a zaplatí zhotoviteli za dílo sjednanou cenu způsobem dále uvedeným.</w:t>
      </w:r>
    </w:p>
    <w:p w14:paraId="40DF3ECC" w14:textId="77777777" w:rsidR="007D1C7E" w:rsidRPr="00757E7E" w:rsidRDefault="007D1C7E">
      <w:pPr>
        <w:contextualSpacing/>
        <w:mirrorIndents/>
        <w:jc w:val="both"/>
        <w:rPr>
          <w:color w:val="800000"/>
        </w:rPr>
      </w:pPr>
    </w:p>
    <w:p w14:paraId="4F78E6EF" w14:textId="77777777" w:rsidR="007D1C7E" w:rsidRPr="00757E7E" w:rsidRDefault="00D83FAC">
      <w:pPr>
        <w:pStyle w:val="Nadpis41"/>
        <w:keepLines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V. FAKTURACE</w:t>
      </w:r>
    </w:p>
    <w:p w14:paraId="6C403BF5" w14:textId="77777777" w:rsidR="007D1C7E" w:rsidRPr="00757E7E" w:rsidRDefault="007D1C7E">
      <w:pPr>
        <w:keepNext/>
        <w:keepLines/>
        <w:ind w:left="720"/>
        <w:contextualSpacing/>
        <w:mirrorIndents/>
        <w:jc w:val="both"/>
      </w:pPr>
    </w:p>
    <w:p w14:paraId="77491DBC" w14:textId="77777777" w:rsidR="007D1C7E" w:rsidRPr="00757E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</w:pPr>
      <w:r w:rsidRPr="00757E7E">
        <w:t>Smluvní strany se dohodly na úhradě ceny za řádně zhotovené dílo a činnosti s ním související v souladu s dále uvedenými ustanoveními s tím, že objednatel nebude poskytovat zálohy.</w:t>
      </w:r>
    </w:p>
    <w:p w14:paraId="4B06BFB0" w14:textId="77777777" w:rsidR="007D1C7E" w:rsidRPr="00757E7E" w:rsidRDefault="007D1C7E">
      <w:pPr>
        <w:pStyle w:val="Odstavecseseznamem"/>
        <w:keepNext/>
        <w:keepLines/>
        <w:ind w:left="0"/>
        <w:contextualSpacing/>
        <w:mirrorIndents/>
        <w:jc w:val="both"/>
      </w:pPr>
    </w:p>
    <w:p w14:paraId="5CF4AFA8" w14:textId="77777777" w:rsidR="007D1C7E" w:rsidRPr="00757E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</w:pPr>
      <w:r w:rsidRPr="00757E7E">
        <w:t xml:space="preserve">Smluvní strany se dohodly na protokolárním předání a převzetí řádně zhotoveného a bezvadného díla, respektive jeho částí vymezených v čl. II. odst. </w:t>
      </w:r>
      <w:r w:rsidR="00D80A74" w:rsidRPr="00757E7E">
        <w:t>2</w:t>
      </w:r>
      <w:r w:rsidRPr="00757E7E">
        <w:t xml:space="preserve">. této smlouvy. Po řádném předání a převzetí díla bez vad má zhotovitel právo vystavit objednateli fakturu (daňový doklad) za danou část díla či jeho celek (dle rozsahu předání). </w:t>
      </w:r>
    </w:p>
    <w:p w14:paraId="3203AF60" w14:textId="77777777" w:rsidR="007D1C7E" w:rsidRPr="00757E7E" w:rsidRDefault="007D1C7E">
      <w:pPr>
        <w:pStyle w:val="Odstavecseseznamem"/>
        <w:contextualSpacing/>
        <w:mirrorIndents/>
      </w:pPr>
    </w:p>
    <w:p w14:paraId="526BCC91" w14:textId="77777777" w:rsidR="007D1C7E" w:rsidRPr="00757E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</w:pPr>
      <w:r w:rsidRPr="00757E7E">
        <w:t xml:space="preserve">Splatnost daňových dokladů (faktur) smluvní strany sjednaly v délce </w:t>
      </w:r>
      <w:r w:rsidR="005E5295" w:rsidRPr="00757E7E">
        <w:t>31</w:t>
      </w:r>
      <w:r w:rsidRPr="00757E7E">
        <w:t xml:space="preserve"> dnů ode dne vystavení hotovitelem. Platba, na kterou zhotoviteli vznikl dle této smlouvy nárok, se považuje za včas uhrazenou, bude-li poslední den dohodnuté lhůty splatnosti účtovaná částka připsána na účet zhotovitele.</w:t>
      </w:r>
    </w:p>
    <w:p w14:paraId="0C93B696" w14:textId="77777777" w:rsidR="007D1C7E" w:rsidRPr="00757E7E" w:rsidRDefault="007D1C7E">
      <w:pPr>
        <w:pStyle w:val="Odstavecseseznamem"/>
        <w:contextualSpacing/>
        <w:mirrorIndents/>
      </w:pPr>
    </w:p>
    <w:p w14:paraId="19D05F27" w14:textId="77777777" w:rsidR="007D1C7E" w:rsidRPr="00757E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</w:pPr>
      <w:r w:rsidRPr="00757E7E">
        <w:t xml:space="preserve">Faktura (daňový doklad) musí splňovat náležitosti daňového dokladu dle zákona </w:t>
      </w:r>
      <w:r w:rsidRPr="00757E7E">
        <w:br/>
        <w:t>o účetnictví a zákona o dani z přidané hodnoty. V případě, že daňový doklad (faktura) nebude obsahovat zákonné náležitosti nebo k němu nebudou přiloženy řádné doklady (přílohy) smlouvou vyžadované, je objednatel oprávněn vrátit jej zpět a požadovat vystavení nové faktury. Počínaje dnem doručení opravené faktury začne plynout nová lhůta splatnosti.</w:t>
      </w:r>
    </w:p>
    <w:p w14:paraId="69DF19A8" w14:textId="77777777" w:rsidR="007D1C7E" w:rsidRPr="00757E7E" w:rsidRDefault="007D1C7E">
      <w:pPr>
        <w:pStyle w:val="Odstavecseseznamem"/>
        <w:contextualSpacing/>
        <w:mirrorIndents/>
      </w:pPr>
    </w:p>
    <w:p w14:paraId="2EE82E9B" w14:textId="77777777" w:rsidR="007D1C7E" w:rsidRPr="00757E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color w:val="800000"/>
        </w:rPr>
      </w:pPr>
      <w:r w:rsidRPr="00757E7E">
        <w:t xml:space="preserve">Dojde-li ze strany objednatele k prodlení při úhradě faktury, je objednatel povinen zaplatit zhotoviteli úrok z prodlení ve výši 0,5 % (půl procenta) z dlužné částky za každý započatý den prodlení. </w:t>
      </w:r>
    </w:p>
    <w:p w14:paraId="1C50AB5B" w14:textId="77777777" w:rsidR="007D1C7E" w:rsidRPr="00757E7E" w:rsidRDefault="007D1C7E">
      <w:pPr>
        <w:pStyle w:val="Odstavecseseznamem"/>
        <w:contextualSpacing/>
        <w:mirrorIndents/>
        <w:rPr>
          <w:color w:val="800000"/>
        </w:rPr>
      </w:pPr>
    </w:p>
    <w:p w14:paraId="5DCA7AA1" w14:textId="77777777" w:rsidR="007D1C7E" w:rsidRPr="00757E7E" w:rsidRDefault="007D1C7E">
      <w:pPr>
        <w:pStyle w:val="Odstavecseseznamem"/>
        <w:contextualSpacing/>
        <w:mirrorIndents/>
        <w:rPr>
          <w:color w:val="800000"/>
        </w:rPr>
      </w:pPr>
    </w:p>
    <w:p w14:paraId="3BCF51A6" w14:textId="77777777" w:rsidR="007D1C7E" w:rsidRPr="00757E7E" w:rsidRDefault="00D83FAC">
      <w:pPr>
        <w:pStyle w:val="Nadpis41"/>
        <w:keepLines/>
        <w:contextualSpacing/>
        <w:mirrorIndents/>
        <w:rPr>
          <w:b w:val="0"/>
          <w:sz w:val="24"/>
          <w:szCs w:val="24"/>
        </w:rPr>
      </w:pPr>
      <w:r w:rsidRPr="00757E7E">
        <w:rPr>
          <w:b w:val="0"/>
          <w:sz w:val="24"/>
          <w:szCs w:val="24"/>
        </w:rPr>
        <w:t xml:space="preserve"> </w:t>
      </w:r>
      <w:r w:rsidRPr="00757E7E">
        <w:rPr>
          <w:sz w:val="24"/>
          <w:szCs w:val="24"/>
        </w:rPr>
        <w:t>VI. PROVÁDĚNÍ DĺLA</w:t>
      </w:r>
    </w:p>
    <w:p w14:paraId="1B7C1B02" w14:textId="77777777" w:rsidR="007D1C7E" w:rsidRPr="00757E7E" w:rsidRDefault="007D1C7E">
      <w:pPr>
        <w:keepNext/>
        <w:keepLines/>
        <w:ind w:left="720"/>
        <w:contextualSpacing/>
        <w:mirrorIndents/>
        <w:jc w:val="both"/>
      </w:pPr>
    </w:p>
    <w:p w14:paraId="0324DD11" w14:textId="77777777" w:rsidR="007D1C7E" w:rsidRPr="00757E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t>Zhotovitel prohlašuje, že je osobou odborně způsobilou, která je oprávněna provádět projektovou činnost ve výstavbě.</w:t>
      </w:r>
    </w:p>
    <w:p w14:paraId="384197A3" w14:textId="77777777" w:rsidR="007D1C7E" w:rsidRPr="00757E7E" w:rsidRDefault="007D1C7E">
      <w:pPr>
        <w:pStyle w:val="Odstavecseseznamem"/>
        <w:keepNext/>
        <w:keepLines/>
        <w:ind w:left="0"/>
        <w:contextualSpacing/>
        <w:mirrorIndents/>
        <w:jc w:val="both"/>
      </w:pPr>
    </w:p>
    <w:p w14:paraId="4763267A" w14:textId="3035FD2A" w:rsidR="007D1C7E" w:rsidRPr="00757E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t xml:space="preserve">Zhotovitel je povinen při provádění díla postupovat v souladu </w:t>
      </w:r>
      <w:r w:rsidR="00917799" w:rsidRPr="00757E7E">
        <w:t xml:space="preserve">s platnou legislativou v daném čase - </w:t>
      </w:r>
      <w:r w:rsidRPr="00757E7E">
        <w:t>stavební zákon, v platném znění a jeho prováděcími předpisy, dále podle obecně závazných předpisů, závazných a doporučených českých (resp. evropských) technických norem, obecných technických pokynů výrobců, výchozích podkladů předaných objednatelem ke dni uzavření této smlouvy. Zhotovitel jako projektant odpovídá za správnost, celistvost, úplnost a bezpečnost stavby provedené dle jím zpracované PD a zejména za proveditelnost stavby dle této dokumentace, jakož i za technickou a ekonomickou úroveň díla.</w:t>
      </w:r>
    </w:p>
    <w:p w14:paraId="41C7F421" w14:textId="77777777" w:rsidR="007D1C7E" w:rsidRPr="00757E7E" w:rsidRDefault="007D1C7E">
      <w:pPr>
        <w:pStyle w:val="Odstavecseseznamem"/>
        <w:keepNext/>
        <w:keepLines/>
        <w:ind w:left="0"/>
        <w:contextualSpacing/>
        <w:mirrorIndents/>
        <w:jc w:val="both"/>
      </w:pPr>
    </w:p>
    <w:p w14:paraId="2EED7FB7" w14:textId="77777777" w:rsidR="007D1C7E" w:rsidRPr="00757E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t>Objednatel je oprávněn kontrolovat provádění díla zástupci zhotovitele podle čl. I. této smlouvy.</w:t>
      </w:r>
    </w:p>
    <w:p w14:paraId="68494E45" w14:textId="77777777" w:rsidR="007D1C7E" w:rsidRPr="00757E7E" w:rsidRDefault="007D1C7E">
      <w:pPr>
        <w:pStyle w:val="Odstavecseseznamem"/>
        <w:contextualSpacing/>
        <w:mirrorIndents/>
      </w:pPr>
    </w:p>
    <w:p w14:paraId="5F4C8F25" w14:textId="77777777" w:rsidR="007D1C7E" w:rsidRPr="00757E7E" w:rsidRDefault="00D83FAC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lastRenderedPageBreak/>
        <w:t xml:space="preserve">Zhotovitel se zavazuje v průběhu realizace projektové dokumentace konzultovat navržené řešení s objednavatelem a při řešení dokumentace, dle potřeby, svolat výrobní výbor (schůzka objednatele a zhotovitele za účelem konzultace a kontroly rozpracovanosti PD). </w:t>
      </w:r>
    </w:p>
    <w:p w14:paraId="171C75BB" w14:textId="77777777" w:rsidR="007D1C7E" w:rsidRPr="00757E7E" w:rsidRDefault="007D1C7E">
      <w:pPr>
        <w:pStyle w:val="Odstavecseseznamem"/>
        <w:contextualSpacing/>
        <w:mirrorIndents/>
      </w:pPr>
    </w:p>
    <w:p w14:paraId="39DD4101" w14:textId="77777777" w:rsidR="007D1C7E" w:rsidRPr="00757E7E" w:rsidRDefault="00D83FAC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t xml:space="preserve">Zhotovitel je oprávněn plnit svůj závazek dle článku II této smlouvy i prostřednictvím osob a </w:t>
      </w:r>
      <w:r w:rsidR="00CF5144" w:rsidRPr="00757E7E">
        <w:t>pod</w:t>
      </w:r>
      <w:r w:rsidRPr="00757E7E">
        <w:t>dodavatelů.</w:t>
      </w:r>
    </w:p>
    <w:p w14:paraId="7813946F" w14:textId="77777777" w:rsidR="004A1DDD" w:rsidRPr="00757E7E" w:rsidRDefault="004A1DDD" w:rsidP="004A1DDD">
      <w:pPr>
        <w:pStyle w:val="Odstavecseseznamem"/>
        <w:keepNext/>
        <w:keepLines/>
        <w:widowControl w:val="0"/>
        <w:ind w:left="0"/>
        <w:contextualSpacing/>
        <w:mirrorIndents/>
        <w:jc w:val="both"/>
      </w:pPr>
    </w:p>
    <w:p w14:paraId="223254B2" w14:textId="6A4833C5" w:rsidR="004A1DDD" w:rsidRPr="00757E7E" w:rsidRDefault="004A1DDD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</w:pPr>
      <w:r w:rsidRPr="00757E7E">
        <w:t>Zhotovitel se zavazuje k součinnosti při výběru dodavatele stavebních prací (poskytnout odpovědi na dotazy k projektové dokumentaci v rámci veřejné zakázky)</w:t>
      </w:r>
      <w:r w:rsidR="00E77A2A" w:rsidRPr="00757E7E">
        <w:t xml:space="preserve"> a poskytnutí služby autorského dozoru při realizaci stavby. Bude řešeno smluvně.</w:t>
      </w:r>
    </w:p>
    <w:p w14:paraId="7FE7F991" w14:textId="77777777" w:rsidR="007D1C7E" w:rsidRPr="00757E7E" w:rsidRDefault="007D1C7E">
      <w:pPr>
        <w:contextualSpacing/>
        <w:mirrorIndents/>
        <w:jc w:val="both"/>
        <w:rPr>
          <w:b/>
          <w:bCs/>
          <w:color w:val="800000"/>
        </w:rPr>
      </w:pPr>
    </w:p>
    <w:p w14:paraId="015E25C4" w14:textId="77777777" w:rsidR="007D1C7E" w:rsidRPr="00757E7E" w:rsidRDefault="007D1C7E">
      <w:pPr>
        <w:contextualSpacing/>
        <w:mirrorIndents/>
        <w:jc w:val="both"/>
        <w:rPr>
          <w:color w:val="800000"/>
        </w:rPr>
      </w:pPr>
    </w:p>
    <w:p w14:paraId="13DB8DDF" w14:textId="77777777" w:rsidR="007D1C7E" w:rsidRPr="00757E7E" w:rsidRDefault="00D83FAC">
      <w:pPr>
        <w:pStyle w:val="Nadpis41"/>
        <w:keepLines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VII. SPOLUPŮSOBENÍ OBJEDNATELE, VÝCHOZÍ PODKLADY</w:t>
      </w:r>
    </w:p>
    <w:p w14:paraId="68DE6A4B" w14:textId="77777777" w:rsidR="007D1C7E" w:rsidRPr="00757E7E" w:rsidRDefault="007D1C7E">
      <w:pPr>
        <w:keepNext/>
        <w:keepLines/>
        <w:ind w:left="720"/>
        <w:contextualSpacing/>
        <w:mirrorIndents/>
        <w:jc w:val="both"/>
      </w:pPr>
    </w:p>
    <w:p w14:paraId="37A0B320" w14:textId="77777777" w:rsidR="007D1C7E" w:rsidRPr="00757E7E" w:rsidRDefault="00D83FAC">
      <w:pPr>
        <w:pStyle w:val="Odstavecseseznamem"/>
        <w:keepNext/>
        <w:keepLines/>
        <w:numPr>
          <w:ilvl w:val="3"/>
          <w:numId w:val="3"/>
        </w:numPr>
        <w:ind w:left="0" w:firstLine="0"/>
        <w:contextualSpacing/>
        <w:mirrorIndents/>
        <w:jc w:val="both"/>
      </w:pPr>
      <w:r w:rsidRPr="00757E7E">
        <w:t>Objednatel se zavazuje být v průběhu prací na díle v kontaktu se zhotovitelem a projednávat s ním na jeho vyzvání koncepci řešení. Dále se objednatel zavazuje poskytnout zhotoviteli pro vytvoření díla další nezbytnou součinnost, kterou lze po něm spravedlivě požadovat, a to na základě důvodného požadavku zhotovitele doručeného v přiměřeném předstihu objednateli.</w:t>
      </w:r>
    </w:p>
    <w:p w14:paraId="2B0495C3" w14:textId="77777777" w:rsidR="007D1C7E" w:rsidRPr="00757E7E" w:rsidRDefault="007D1C7E">
      <w:pPr>
        <w:pStyle w:val="Odstavecseseznamem"/>
        <w:keepNext/>
        <w:keepLines/>
        <w:ind w:left="0"/>
        <w:contextualSpacing/>
        <w:mirrorIndents/>
        <w:jc w:val="both"/>
      </w:pPr>
    </w:p>
    <w:p w14:paraId="69F22A16" w14:textId="77777777" w:rsidR="007D1C7E" w:rsidRPr="00757E7E" w:rsidRDefault="007D1C7E">
      <w:pPr>
        <w:contextualSpacing/>
        <w:mirrorIndents/>
        <w:jc w:val="both"/>
        <w:rPr>
          <w:color w:val="800000"/>
        </w:rPr>
      </w:pPr>
    </w:p>
    <w:p w14:paraId="0A457C71" w14:textId="77777777" w:rsidR="007D1C7E" w:rsidRPr="00757E7E" w:rsidRDefault="00D83FAC">
      <w:pPr>
        <w:pStyle w:val="Nadpis41"/>
        <w:keepLines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VIII. ZÁRUKA ZA JAKOST</w:t>
      </w:r>
      <w:r w:rsidR="006A14B4" w:rsidRPr="00757E7E">
        <w:rPr>
          <w:sz w:val="24"/>
          <w:szCs w:val="24"/>
        </w:rPr>
        <w:t>, SANKCE</w:t>
      </w:r>
    </w:p>
    <w:p w14:paraId="26C3A47D" w14:textId="77777777" w:rsidR="007D1C7E" w:rsidRPr="00757E7E" w:rsidRDefault="007D1C7E">
      <w:pPr>
        <w:keepNext/>
        <w:keepLines/>
        <w:ind w:left="720"/>
        <w:contextualSpacing/>
        <w:mirrorIndents/>
        <w:jc w:val="both"/>
        <w:rPr>
          <w:color w:val="800000"/>
        </w:rPr>
      </w:pPr>
    </w:p>
    <w:p w14:paraId="3A8A140C" w14:textId="77777777" w:rsidR="007D1C7E" w:rsidRPr="00757E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Zhotovitel odpovídá za škody prokazatelně vzniklé v důsledku neplnění smluvních podmínek této smlouvy.</w:t>
      </w:r>
    </w:p>
    <w:p w14:paraId="5E2FD285" w14:textId="77777777" w:rsidR="007D1C7E" w:rsidRPr="00757E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V případě chyby nebo vady v poskytnuté službě na straně zhotovitele je tento povinen bez odkladu tuto chybu či vadu odstranit na vlastní náklady a předat objednateli bezchybné vyřízení věci ve lhůtě do 14 dnů od doručení reklamace či oznámení o zjištění vady.</w:t>
      </w:r>
    </w:p>
    <w:p w14:paraId="6BAC2110" w14:textId="77777777" w:rsidR="007D1C7E" w:rsidRPr="00757E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Smluvní strany se dohodly s přihlédnutím ke všem okolnostem smlouvy, že maximální výše náhrady škody, kterou je oprávněn objednatel na zhotoviteli požadovat, odpovídá ceně služeb za obstarání záležitostí uhrazených objednatelem podle této smlouvy zhotoviteli.</w:t>
      </w:r>
    </w:p>
    <w:p w14:paraId="457D6078" w14:textId="77777777" w:rsidR="006A14B4" w:rsidRPr="00757E7E" w:rsidRDefault="006A14B4" w:rsidP="006A14B4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Při prodlení zhotovitele s předáním řádně dokončeného díla, včetně dílčích plnění, ve smluvních termínech dle čl. 3.1 této smlouvy, a to včetně předložení konceptu, zaplatí zhotovitel objednateli smluvní pokutu ve výši 0,5% z ceny díla sjednané touto smlouvou, a to za každý i započatý den tohoto prodlení,</w:t>
      </w:r>
    </w:p>
    <w:p w14:paraId="75EAA698" w14:textId="77777777" w:rsidR="006A14B4" w:rsidRPr="00757E7E" w:rsidRDefault="006A14B4" w:rsidP="006A14B4">
      <w:pPr>
        <w:pStyle w:val="rove2-slovantext"/>
        <w:spacing w:before="0" w:after="0"/>
        <w:contextualSpacing/>
        <w:mirrorIndents/>
        <w:rPr>
          <w:rFonts w:ascii="Times New Roman" w:hAnsi="Times New Roman"/>
        </w:rPr>
      </w:pPr>
    </w:p>
    <w:p w14:paraId="46060E9A" w14:textId="77777777" w:rsidR="007D1C7E" w:rsidRPr="00757E7E" w:rsidRDefault="007D1C7E">
      <w:pPr>
        <w:pStyle w:val="Textkomente"/>
        <w:contextualSpacing/>
        <w:mirrorIndents/>
        <w:rPr>
          <w:color w:val="800000"/>
          <w:sz w:val="24"/>
          <w:szCs w:val="24"/>
        </w:rPr>
      </w:pPr>
    </w:p>
    <w:p w14:paraId="716B0DAC" w14:textId="77777777" w:rsidR="007D1C7E" w:rsidRPr="00757E7E" w:rsidRDefault="007D1C7E">
      <w:pPr>
        <w:pStyle w:val="Textkomente"/>
        <w:contextualSpacing/>
        <w:mirrorIndents/>
        <w:rPr>
          <w:sz w:val="24"/>
          <w:szCs w:val="24"/>
        </w:rPr>
      </w:pPr>
    </w:p>
    <w:p w14:paraId="32F8769F" w14:textId="77777777" w:rsidR="007D1C7E" w:rsidRPr="00757E7E" w:rsidRDefault="00D83FAC">
      <w:pPr>
        <w:pStyle w:val="Nadpis41"/>
        <w:keepLines/>
        <w:contextualSpacing/>
        <w:mirrorIndents/>
        <w:rPr>
          <w:sz w:val="24"/>
          <w:szCs w:val="24"/>
        </w:rPr>
      </w:pPr>
      <w:r w:rsidRPr="00757E7E">
        <w:rPr>
          <w:sz w:val="24"/>
          <w:szCs w:val="24"/>
        </w:rPr>
        <w:t>IX. OSTATNÍ A ZÁVĚREČNÁ UJEDNÁNÍ</w:t>
      </w:r>
    </w:p>
    <w:p w14:paraId="00EB8469" w14:textId="77777777" w:rsidR="007D1C7E" w:rsidRPr="00757E7E" w:rsidRDefault="007D1C7E">
      <w:pPr>
        <w:keepNext/>
        <w:keepLines/>
        <w:ind w:hanging="720"/>
        <w:contextualSpacing/>
        <w:mirrorIndents/>
        <w:jc w:val="both"/>
      </w:pPr>
    </w:p>
    <w:p w14:paraId="66437108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Zhotovitel souhlasí se zveřejněním údajů uvedených ve smlouvě v souladu se zákonem a dále se zák. č. 106/1999 Sb., o svobodném přístupu k informacím, ve znění pozdějších předpisů, a na profilu Objednatele.</w:t>
      </w:r>
    </w:p>
    <w:p w14:paraId="44542549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Objednatel podpisem této smlouvy uděluje souhlas zhotoviteli k uvádění informací o plnění této Smlouvy pro referenční účely.</w:t>
      </w:r>
    </w:p>
    <w:p w14:paraId="6B273D9B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Objednatel je oprávněn bez souhlasu zhotovitele převést svoje práva a povinnosti z této smlouvy vyplývající na jinou osobu.</w:t>
      </w:r>
    </w:p>
    <w:p w14:paraId="5B734636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Práva a povinnosti neupravené touto smlouvou, jakož i právní poměry z ní vznikající a vyplývající, se řídí občanským zákoníkem.</w:t>
      </w:r>
    </w:p>
    <w:p w14:paraId="70597CD3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Jakákoliv změna v této smlouvě musí být provedena písemně formou dodatku, podepsaného oběma smluvními stranami.</w:t>
      </w:r>
    </w:p>
    <w:p w14:paraId="3416AA7B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57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Tato smlouva je vyhotovena ve dvou stejnopisech, z nichž každý má platnost originálu. Každá ze smluvních stran po jejím uzavření obdrží jedno vyhotovení.</w:t>
      </w:r>
    </w:p>
    <w:p w14:paraId="64970606" w14:textId="77777777" w:rsidR="007D1C7E" w:rsidRPr="00757E7E" w:rsidRDefault="00D83FAC">
      <w:pPr>
        <w:pStyle w:val="rove2-slovantext"/>
        <w:numPr>
          <w:ilvl w:val="1"/>
          <w:numId w:val="6"/>
        </w:numPr>
        <w:spacing w:before="0" w:after="0"/>
        <w:ind w:left="57" w:firstLine="0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lastRenderedPageBreak/>
        <w:t>Tato smlouva nabývá účinnosti a platnosti dnem jejího podpisu v pořadí druhou podepisující se smluvní stranou.</w:t>
      </w:r>
    </w:p>
    <w:p w14:paraId="10CF101D" w14:textId="77777777" w:rsidR="00C310A8" w:rsidRPr="00757E7E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</w:p>
    <w:p w14:paraId="168D187F" w14:textId="0EE1D104" w:rsidR="00DA075F" w:rsidRPr="00757E7E" w:rsidRDefault="00DA075F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>Smlouva byla schválena Radou města Přibyslav dne</w:t>
      </w:r>
      <w:r w:rsidR="00133697" w:rsidRPr="00757E7E">
        <w:rPr>
          <w:rFonts w:ascii="Times New Roman" w:hAnsi="Times New Roman"/>
        </w:rPr>
        <w:t>……….</w:t>
      </w:r>
      <w:r w:rsidRPr="00757E7E">
        <w:rPr>
          <w:rFonts w:ascii="Times New Roman" w:hAnsi="Times New Roman"/>
        </w:rPr>
        <w:t>202</w:t>
      </w:r>
      <w:r w:rsidR="00E77A2A" w:rsidRPr="00757E7E">
        <w:rPr>
          <w:rFonts w:ascii="Times New Roman" w:hAnsi="Times New Roman"/>
        </w:rPr>
        <w:t>5</w:t>
      </w:r>
      <w:r w:rsidRPr="00757E7E">
        <w:rPr>
          <w:rFonts w:ascii="Times New Roman" w:hAnsi="Times New Roman"/>
        </w:rPr>
        <w:t>, č. usnesení…</w:t>
      </w:r>
      <w:r w:rsidR="007F1E1E" w:rsidRPr="00757E7E">
        <w:rPr>
          <w:rFonts w:ascii="Times New Roman" w:hAnsi="Times New Roman"/>
        </w:rPr>
        <w:t>……</w:t>
      </w:r>
      <w:r w:rsidRPr="00757E7E">
        <w:rPr>
          <w:rFonts w:ascii="Times New Roman" w:hAnsi="Times New Roman"/>
        </w:rPr>
        <w:t>/202</w:t>
      </w:r>
      <w:r w:rsidR="00E77A2A" w:rsidRPr="00757E7E">
        <w:rPr>
          <w:rFonts w:ascii="Times New Roman" w:hAnsi="Times New Roman"/>
        </w:rPr>
        <w:t>5</w:t>
      </w:r>
      <w:r w:rsidRPr="00757E7E">
        <w:rPr>
          <w:rFonts w:ascii="Times New Roman" w:hAnsi="Times New Roman"/>
        </w:rPr>
        <w:t>.</w:t>
      </w:r>
    </w:p>
    <w:p w14:paraId="72A9ECA4" w14:textId="77777777" w:rsidR="00C310A8" w:rsidRPr="00757E7E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</w:p>
    <w:p w14:paraId="7BE8540C" w14:textId="6B767995" w:rsidR="007D1C7E" w:rsidRPr="00757E7E" w:rsidRDefault="00D83FAC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 xml:space="preserve">příloha č. 1 – </w:t>
      </w:r>
      <w:r w:rsidR="00FA500B" w:rsidRPr="00757E7E">
        <w:rPr>
          <w:rFonts w:ascii="Times New Roman" w:hAnsi="Times New Roman"/>
        </w:rPr>
        <w:t>Výzva k veřejné zakázce</w:t>
      </w:r>
    </w:p>
    <w:p w14:paraId="1AED55F6" w14:textId="06E30CC4" w:rsidR="00C310A8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  <w:r w:rsidRPr="00757E7E">
        <w:rPr>
          <w:rFonts w:ascii="Times New Roman" w:hAnsi="Times New Roman"/>
        </w:rPr>
        <w:t xml:space="preserve">příloha č. 2 – </w:t>
      </w:r>
      <w:r w:rsidR="00FA500B" w:rsidRPr="00757E7E">
        <w:rPr>
          <w:rFonts w:ascii="Times New Roman" w:hAnsi="Times New Roman"/>
        </w:rPr>
        <w:t>Cenová nabídka</w:t>
      </w:r>
      <w:r w:rsidR="00203292" w:rsidRPr="00757E7E">
        <w:rPr>
          <w:rFonts w:ascii="Times New Roman" w:hAnsi="Times New Roman"/>
        </w:rPr>
        <w:t xml:space="preserve"> – krycí list</w:t>
      </w:r>
    </w:p>
    <w:p w14:paraId="4B528B34" w14:textId="3C1C592E" w:rsidR="0001188F" w:rsidRPr="00757E7E" w:rsidRDefault="0001188F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>příloha č. 3 - Studie</w:t>
      </w:r>
    </w:p>
    <w:p w14:paraId="1E076CC0" w14:textId="77777777" w:rsidR="00C310A8" w:rsidRPr="00757E7E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Times New Roman" w:hAnsi="Times New Roman"/>
        </w:rPr>
      </w:pPr>
    </w:p>
    <w:p w14:paraId="1DE3C5F0" w14:textId="77777777" w:rsidR="007D1C7E" w:rsidRPr="00757E7E" w:rsidRDefault="007D1C7E">
      <w:pPr>
        <w:contextualSpacing/>
        <w:mirrorIndents/>
        <w:jc w:val="both"/>
      </w:pPr>
    </w:p>
    <w:p w14:paraId="462D46E7" w14:textId="77777777" w:rsidR="007D1C7E" w:rsidRPr="00757E7E" w:rsidRDefault="007D1C7E">
      <w:pPr>
        <w:contextualSpacing/>
        <w:mirrorIndents/>
        <w:jc w:val="both"/>
      </w:pPr>
    </w:p>
    <w:p w14:paraId="5205E708" w14:textId="77777777" w:rsidR="007D1C7E" w:rsidRPr="00757E7E" w:rsidRDefault="007D1C7E">
      <w:pPr>
        <w:contextualSpacing/>
        <w:mirrorIndents/>
        <w:jc w:val="both"/>
      </w:pPr>
    </w:p>
    <w:p w14:paraId="477CF2F3" w14:textId="77777777" w:rsidR="007D1C7E" w:rsidRPr="00757E7E" w:rsidRDefault="007D1C7E">
      <w:pPr>
        <w:contextualSpacing/>
        <w:mirrorIndents/>
        <w:jc w:val="both"/>
      </w:pPr>
    </w:p>
    <w:p w14:paraId="1F813456" w14:textId="77777777" w:rsidR="007D1C7E" w:rsidRPr="00757E7E" w:rsidRDefault="007D1C7E">
      <w:pPr>
        <w:contextualSpacing/>
        <w:mirrorIndents/>
        <w:jc w:val="both"/>
      </w:pPr>
    </w:p>
    <w:p w14:paraId="3AC19BD6" w14:textId="77777777" w:rsidR="007D1C7E" w:rsidRPr="00757E7E" w:rsidRDefault="00D83FAC">
      <w:pPr>
        <w:contextualSpacing/>
        <w:mirrorIndents/>
      </w:pPr>
      <w:r w:rsidRPr="00757E7E">
        <w:t>V</w:t>
      </w:r>
      <w:r w:rsidR="00D41B16" w:rsidRPr="00757E7E">
        <w:rPr>
          <w:highlight w:val="yellow"/>
        </w:rPr>
        <w:t xml:space="preserve"> XXX</w:t>
      </w:r>
      <w:r w:rsidRPr="00757E7E">
        <w:t xml:space="preserve"> dne</w:t>
      </w:r>
      <w:r w:rsidRPr="00757E7E">
        <w:tab/>
        <w:t>………..</w:t>
      </w:r>
      <w:r w:rsidRPr="00757E7E">
        <w:tab/>
      </w:r>
      <w:r w:rsidRPr="00757E7E">
        <w:tab/>
      </w:r>
      <w:r w:rsidRPr="00757E7E">
        <w:tab/>
      </w:r>
      <w:r w:rsidRPr="00757E7E">
        <w:tab/>
        <w:t>V ……………….….  dne ……………..</w:t>
      </w:r>
    </w:p>
    <w:p w14:paraId="30843D5B" w14:textId="77777777" w:rsidR="007D1C7E" w:rsidRPr="00757E7E" w:rsidRDefault="007D1C7E">
      <w:pPr>
        <w:contextualSpacing/>
        <w:mirrorIndents/>
      </w:pPr>
    </w:p>
    <w:p w14:paraId="5C329304" w14:textId="77777777" w:rsidR="007D1C7E" w:rsidRPr="00757E7E" w:rsidRDefault="007D1C7E">
      <w:pPr>
        <w:contextualSpacing/>
        <w:mirrorIndents/>
      </w:pPr>
    </w:p>
    <w:p w14:paraId="1B3EDAD2" w14:textId="77777777" w:rsidR="007D1C7E" w:rsidRPr="00757E7E" w:rsidRDefault="007D1C7E">
      <w:pPr>
        <w:contextualSpacing/>
        <w:mirrorIndents/>
      </w:pPr>
    </w:p>
    <w:p w14:paraId="555D6003" w14:textId="77777777" w:rsidR="007D1C7E" w:rsidRPr="00757E7E" w:rsidRDefault="007D1C7E">
      <w:pPr>
        <w:contextualSpacing/>
        <w:mirrorIndents/>
      </w:pPr>
    </w:p>
    <w:p w14:paraId="7A3935FE" w14:textId="77777777" w:rsidR="007D1C7E" w:rsidRPr="00757E7E" w:rsidRDefault="007D1C7E">
      <w:pPr>
        <w:contextualSpacing/>
        <w:mirrorIndents/>
      </w:pPr>
    </w:p>
    <w:p w14:paraId="7FD9487B" w14:textId="77777777" w:rsidR="007D1C7E" w:rsidRPr="00757E7E" w:rsidRDefault="007D1C7E">
      <w:pPr>
        <w:contextualSpacing/>
        <w:mirrorIndents/>
      </w:pPr>
    </w:p>
    <w:p w14:paraId="4DBE9696" w14:textId="77777777" w:rsidR="007D1C7E" w:rsidRPr="00757E7E" w:rsidRDefault="007D1C7E">
      <w:pPr>
        <w:contextualSpacing/>
        <w:mirrorIndents/>
      </w:pPr>
    </w:p>
    <w:p w14:paraId="23A3D4BB" w14:textId="77777777" w:rsidR="007D1C7E" w:rsidRPr="00757E7E" w:rsidRDefault="007D1C7E">
      <w:pPr>
        <w:contextualSpacing/>
        <w:mirrorIndents/>
      </w:pPr>
    </w:p>
    <w:p w14:paraId="5F24D469" w14:textId="77777777" w:rsidR="007D1C7E" w:rsidRPr="00757E7E" w:rsidRDefault="007D1C7E">
      <w:pPr>
        <w:contextualSpacing/>
        <w:mirrorIndents/>
      </w:pPr>
    </w:p>
    <w:p w14:paraId="22F5AF1E" w14:textId="77777777" w:rsidR="007D1C7E" w:rsidRPr="00757E7E" w:rsidRDefault="007D1C7E">
      <w:pPr>
        <w:contextualSpacing/>
        <w:mirrorIndents/>
      </w:pPr>
    </w:p>
    <w:p w14:paraId="464BC5C0" w14:textId="77777777" w:rsidR="007D1C7E" w:rsidRPr="00757E7E" w:rsidRDefault="00D83FAC">
      <w:pPr>
        <w:contextualSpacing/>
        <w:mirrorIndents/>
      </w:pPr>
      <w:r w:rsidRPr="00757E7E">
        <w:t>…………………………</w:t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Pr="00757E7E">
        <w:tab/>
        <w:t>…………………………………</w:t>
      </w:r>
    </w:p>
    <w:p w14:paraId="63EE24E6" w14:textId="77777777" w:rsidR="007D1C7E" w:rsidRPr="00757E7E" w:rsidRDefault="00D83FAC">
      <w:pPr>
        <w:contextualSpacing/>
        <w:mirrorIndents/>
        <w:jc w:val="both"/>
      </w:pPr>
      <w:r w:rsidRPr="00757E7E">
        <w:t xml:space="preserve">za objednatele </w:t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Pr="00757E7E">
        <w:tab/>
      </w:r>
      <w:r w:rsidRPr="00757E7E">
        <w:tab/>
        <w:t>za zhotovitele</w:t>
      </w:r>
    </w:p>
    <w:p w14:paraId="420A76B4" w14:textId="77777777" w:rsidR="007D1C7E" w:rsidRPr="00757E7E" w:rsidRDefault="00D83FAC">
      <w:pPr>
        <w:pStyle w:val="Nzev"/>
        <w:contextualSpacing/>
        <w:mirrorIndents/>
        <w:jc w:val="left"/>
        <w:rPr>
          <w:color w:val="800000"/>
          <w:sz w:val="24"/>
          <w:szCs w:val="24"/>
        </w:rPr>
      </w:pP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</w:p>
    <w:p w14:paraId="2678A77E" w14:textId="77777777" w:rsidR="007D1C7E" w:rsidRPr="00757E7E" w:rsidRDefault="00D83FAC">
      <w:pPr>
        <w:pStyle w:val="Nzev"/>
        <w:contextualSpacing/>
        <w:mirrorIndents/>
        <w:jc w:val="left"/>
        <w:rPr>
          <w:sz w:val="24"/>
          <w:szCs w:val="24"/>
        </w:rPr>
      </w:pP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  <w:r w:rsidRPr="00757E7E">
        <w:rPr>
          <w:b w:val="0"/>
          <w:i w:val="0"/>
          <w:color w:val="800000"/>
          <w:sz w:val="24"/>
          <w:szCs w:val="24"/>
        </w:rPr>
        <w:tab/>
      </w:r>
    </w:p>
    <w:sectPr w:rsidR="007D1C7E" w:rsidRPr="00757E7E" w:rsidSect="007D1C7E">
      <w:footerReference w:type="default" r:id="rId11"/>
      <w:pgSz w:w="11906" w:h="16838"/>
      <w:pgMar w:top="851" w:right="1134" w:bottom="1135" w:left="1134" w:header="0" w:footer="50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EEB3" w14:textId="77777777" w:rsidR="00610988" w:rsidRDefault="00610988" w:rsidP="007D1C7E">
      <w:r>
        <w:separator/>
      </w:r>
    </w:p>
  </w:endnote>
  <w:endnote w:type="continuationSeparator" w:id="0">
    <w:p w14:paraId="51FCD90A" w14:textId="77777777" w:rsidR="00610988" w:rsidRDefault="00610988" w:rsidP="007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7728" w14:textId="77777777" w:rsidR="004A1DDD" w:rsidRDefault="004A1DDD">
    <w:pPr>
      <w:pStyle w:val="Zpat1"/>
      <w:pBdr>
        <w:top w:val="single" w:sz="4" w:space="1" w:color="00000A"/>
      </w:pBd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15291">
      <w:rPr>
        <w:rFonts w:ascii="Arial" w:hAnsi="Arial" w:cs="Arial"/>
        <w:sz w:val="16"/>
        <w:szCs w:val="16"/>
      </w:rPr>
      <w:fldChar w:fldCharType="begin"/>
    </w:r>
    <w:r>
      <w:instrText>PAGE</w:instrText>
    </w:r>
    <w:r w:rsidR="00C15291">
      <w:fldChar w:fldCharType="separate"/>
    </w:r>
    <w:r w:rsidR="00D41B16">
      <w:rPr>
        <w:noProof/>
      </w:rPr>
      <w:t>1</w:t>
    </w:r>
    <w:r w:rsidR="00C15291">
      <w:fldChar w:fldCharType="end"/>
    </w:r>
  </w:p>
  <w:p w14:paraId="25DF3C6F" w14:textId="77777777" w:rsidR="004A1DDD" w:rsidRDefault="004A1DDD">
    <w:pPr>
      <w:pStyle w:val="Zpat1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84AF" w14:textId="77777777" w:rsidR="00610988" w:rsidRDefault="00610988" w:rsidP="007D1C7E">
      <w:r>
        <w:separator/>
      </w:r>
    </w:p>
  </w:footnote>
  <w:footnote w:type="continuationSeparator" w:id="0">
    <w:p w14:paraId="7FE46266" w14:textId="77777777" w:rsidR="00610988" w:rsidRDefault="00610988" w:rsidP="007D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B64"/>
    <w:multiLevelType w:val="multilevel"/>
    <w:tmpl w:val="3386F2AA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BF69A0"/>
    <w:multiLevelType w:val="multilevel"/>
    <w:tmpl w:val="E618EE56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Arial" w:hAnsi="Arial" w:cs="Arial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B214CF"/>
    <w:multiLevelType w:val="hybridMultilevel"/>
    <w:tmpl w:val="046AC0DE"/>
    <w:lvl w:ilvl="0" w:tplc="070CC82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450BD"/>
    <w:multiLevelType w:val="multilevel"/>
    <w:tmpl w:val="60F29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179"/>
    <w:multiLevelType w:val="multilevel"/>
    <w:tmpl w:val="16F8A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37214"/>
    <w:multiLevelType w:val="multilevel"/>
    <w:tmpl w:val="7FAE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599C0"/>
    <w:multiLevelType w:val="hybridMultilevel"/>
    <w:tmpl w:val="7642326A"/>
    <w:lvl w:ilvl="0" w:tplc="7C288874">
      <w:start w:val="1"/>
      <w:numFmt w:val="lowerLetter"/>
      <w:lvlText w:val="%1)"/>
      <w:lvlJc w:val="left"/>
      <w:pPr>
        <w:ind w:left="502" w:hanging="360"/>
      </w:pPr>
    </w:lvl>
    <w:lvl w:ilvl="1" w:tplc="51FE05C2">
      <w:start w:val="1"/>
      <w:numFmt w:val="lowerLetter"/>
      <w:lvlText w:val="%2."/>
      <w:lvlJc w:val="left"/>
      <w:pPr>
        <w:ind w:left="1222" w:hanging="360"/>
      </w:pPr>
    </w:lvl>
    <w:lvl w:ilvl="2" w:tplc="3BB01FE2">
      <w:start w:val="1"/>
      <w:numFmt w:val="lowerRoman"/>
      <w:lvlText w:val="%3."/>
      <w:lvlJc w:val="right"/>
      <w:pPr>
        <w:ind w:left="1942" w:hanging="180"/>
      </w:pPr>
    </w:lvl>
    <w:lvl w:ilvl="3" w:tplc="826CF29C">
      <w:start w:val="1"/>
      <w:numFmt w:val="decimal"/>
      <w:lvlText w:val="%4."/>
      <w:lvlJc w:val="left"/>
      <w:pPr>
        <w:ind w:left="2662" w:hanging="360"/>
      </w:pPr>
    </w:lvl>
    <w:lvl w:ilvl="4" w:tplc="D9A4E9D4">
      <w:start w:val="1"/>
      <w:numFmt w:val="lowerLetter"/>
      <w:lvlText w:val="%5."/>
      <w:lvlJc w:val="left"/>
      <w:pPr>
        <w:ind w:left="3382" w:hanging="360"/>
      </w:pPr>
    </w:lvl>
    <w:lvl w:ilvl="5" w:tplc="F48A1750">
      <w:start w:val="1"/>
      <w:numFmt w:val="lowerRoman"/>
      <w:lvlText w:val="%6."/>
      <w:lvlJc w:val="right"/>
      <w:pPr>
        <w:ind w:left="4102" w:hanging="180"/>
      </w:pPr>
    </w:lvl>
    <w:lvl w:ilvl="6" w:tplc="A4583288">
      <w:start w:val="1"/>
      <w:numFmt w:val="decimal"/>
      <w:lvlText w:val="%7."/>
      <w:lvlJc w:val="left"/>
      <w:pPr>
        <w:ind w:left="4822" w:hanging="360"/>
      </w:pPr>
    </w:lvl>
    <w:lvl w:ilvl="7" w:tplc="D4123D5A">
      <w:start w:val="1"/>
      <w:numFmt w:val="lowerLetter"/>
      <w:lvlText w:val="%8."/>
      <w:lvlJc w:val="left"/>
      <w:pPr>
        <w:ind w:left="5542" w:hanging="360"/>
      </w:pPr>
    </w:lvl>
    <w:lvl w:ilvl="8" w:tplc="08785156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F226699"/>
    <w:multiLevelType w:val="multilevel"/>
    <w:tmpl w:val="72EAD4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D496A"/>
    <w:multiLevelType w:val="multilevel"/>
    <w:tmpl w:val="50287B46"/>
    <w:lvl w:ilvl="0">
      <w:start w:val="1"/>
      <w:numFmt w:val="upperLetter"/>
      <w:lvlText w:val="%1."/>
      <w:lvlJc w:val="left"/>
      <w:pPr>
        <w:ind w:left="108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02C27E9"/>
    <w:multiLevelType w:val="multilevel"/>
    <w:tmpl w:val="A7F88042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C25074"/>
    <w:multiLevelType w:val="multilevel"/>
    <w:tmpl w:val="846233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0682D"/>
    <w:multiLevelType w:val="multilevel"/>
    <w:tmpl w:val="CD8C1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76F61"/>
    <w:multiLevelType w:val="multilevel"/>
    <w:tmpl w:val="3392D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626639">
    <w:abstractNumId w:val="1"/>
  </w:num>
  <w:num w:numId="2" w16cid:durableId="1389499320">
    <w:abstractNumId w:val="12"/>
  </w:num>
  <w:num w:numId="3" w16cid:durableId="971135680">
    <w:abstractNumId w:val="5"/>
  </w:num>
  <w:num w:numId="4" w16cid:durableId="875972312">
    <w:abstractNumId w:val="4"/>
  </w:num>
  <w:num w:numId="5" w16cid:durableId="1883707040">
    <w:abstractNumId w:val="8"/>
  </w:num>
  <w:num w:numId="6" w16cid:durableId="361908044">
    <w:abstractNumId w:val="3"/>
  </w:num>
  <w:num w:numId="7" w16cid:durableId="1779638145">
    <w:abstractNumId w:val="7"/>
  </w:num>
  <w:num w:numId="8" w16cid:durableId="1126654078">
    <w:abstractNumId w:val="10"/>
  </w:num>
  <w:num w:numId="9" w16cid:durableId="988903437">
    <w:abstractNumId w:val="11"/>
  </w:num>
  <w:num w:numId="10" w16cid:durableId="2122798717">
    <w:abstractNumId w:val="0"/>
  </w:num>
  <w:num w:numId="11" w16cid:durableId="80377064">
    <w:abstractNumId w:val="13"/>
  </w:num>
  <w:num w:numId="12" w16cid:durableId="976423060">
    <w:abstractNumId w:val="9"/>
  </w:num>
  <w:num w:numId="13" w16cid:durableId="691960905">
    <w:abstractNumId w:val="6"/>
  </w:num>
  <w:num w:numId="14" w16cid:durableId="160958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C7E"/>
    <w:rsid w:val="000063DE"/>
    <w:rsid w:val="0001188F"/>
    <w:rsid w:val="00040604"/>
    <w:rsid w:val="00047824"/>
    <w:rsid w:val="0006228F"/>
    <w:rsid w:val="00133697"/>
    <w:rsid w:val="00144DCD"/>
    <w:rsid w:val="00203292"/>
    <w:rsid w:val="0020796F"/>
    <w:rsid w:val="00215DBC"/>
    <w:rsid w:val="00216C10"/>
    <w:rsid w:val="00297982"/>
    <w:rsid w:val="002A6CE6"/>
    <w:rsid w:val="002B535C"/>
    <w:rsid w:val="002B5E2A"/>
    <w:rsid w:val="002F52A0"/>
    <w:rsid w:val="00373482"/>
    <w:rsid w:val="003D64AD"/>
    <w:rsid w:val="003F76B4"/>
    <w:rsid w:val="0042074A"/>
    <w:rsid w:val="00424348"/>
    <w:rsid w:val="00425567"/>
    <w:rsid w:val="004A1DDD"/>
    <w:rsid w:val="0054414B"/>
    <w:rsid w:val="0054673B"/>
    <w:rsid w:val="00557F32"/>
    <w:rsid w:val="005619CA"/>
    <w:rsid w:val="00561ECE"/>
    <w:rsid w:val="00597E5A"/>
    <w:rsid w:val="005D43EA"/>
    <w:rsid w:val="005E5295"/>
    <w:rsid w:val="00604216"/>
    <w:rsid w:val="00610988"/>
    <w:rsid w:val="0061478D"/>
    <w:rsid w:val="00695E58"/>
    <w:rsid w:val="006A14B4"/>
    <w:rsid w:val="00722079"/>
    <w:rsid w:val="007411EB"/>
    <w:rsid w:val="00741749"/>
    <w:rsid w:val="00757E7E"/>
    <w:rsid w:val="00771FAF"/>
    <w:rsid w:val="00795148"/>
    <w:rsid w:val="007D1C7E"/>
    <w:rsid w:val="007F1E1E"/>
    <w:rsid w:val="008575B3"/>
    <w:rsid w:val="00917799"/>
    <w:rsid w:val="009E5C36"/>
    <w:rsid w:val="00A16653"/>
    <w:rsid w:val="00A20921"/>
    <w:rsid w:val="00A27020"/>
    <w:rsid w:val="00A54CF1"/>
    <w:rsid w:val="00A6453F"/>
    <w:rsid w:val="00A832E4"/>
    <w:rsid w:val="00AA0044"/>
    <w:rsid w:val="00AA5DAC"/>
    <w:rsid w:val="00AB711F"/>
    <w:rsid w:val="00AD2A5A"/>
    <w:rsid w:val="00AF6832"/>
    <w:rsid w:val="00B06EA4"/>
    <w:rsid w:val="00B12A36"/>
    <w:rsid w:val="00B5341B"/>
    <w:rsid w:val="00BA1D2F"/>
    <w:rsid w:val="00C15291"/>
    <w:rsid w:val="00C310A8"/>
    <w:rsid w:val="00C54A90"/>
    <w:rsid w:val="00C8055F"/>
    <w:rsid w:val="00CF5144"/>
    <w:rsid w:val="00D41B16"/>
    <w:rsid w:val="00D727B1"/>
    <w:rsid w:val="00D80A74"/>
    <w:rsid w:val="00D83FAC"/>
    <w:rsid w:val="00D92D3B"/>
    <w:rsid w:val="00DA075F"/>
    <w:rsid w:val="00DB4223"/>
    <w:rsid w:val="00E46DAD"/>
    <w:rsid w:val="00E77A2A"/>
    <w:rsid w:val="00EA6E61"/>
    <w:rsid w:val="00EC3A3B"/>
    <w:rsid w:val="00EC60EA"/>
    <w:rsid w:val="00EE2E19"/>
    <w:rsid w:val="00EE687C"/>
    <w:rsid w:val="00EE68E2"/>
    <w:rsid w:val="00F06D21"/>
    <w:rsid w:val="00F83EB4"/>
    <w:rsid w:val="00FA500B"/>
    <w:rsid w:val="00FB3868"/>
    <w:rsid w:val="00FB4B87"/>
    <w:rsid w:val="1D484ECC"/>
    <w:rsid w:val="1D5B95DE"/>
    <w:rsid w:val="235AE503"/>
    <w:rsid w:val="2ECE0678"/>
    <w:rsid w:val="37A825F3"/>
    <w:rsid w:val="42FA0EB2"/>
    <w:rsid w:val="5585C245"/>
    <w:rsid w:val="6220C9DD"/>
    <w:rsid w:val="64E573BE"/>
    <w:rsid w:val="729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BD0F"/>
  <w15:docId w15:val="{CD34EF50-2A54-4204-B9C6-DFA7BD7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05F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77A2A"/>
    <w:pPr>
      <w:keepNext/>
      <w:suppressAutoHyphens w:val="0"/>
      <w:jc w:val="center"/>
      <w:outlineLvl w:val="0"/>
    </w:pPr>
    <w:rPr>
      <w:color w:val="auto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72405F"/>
    <w:pPr>
      <w:keepNext/>
      <w:outlineLvl w:val="0"/>
    </w:pPr>
    <w:rPr>
      <w:i/>
      <w:color w:val="0000FF"/>
      <w:sz w:val="20"/>
      <w:szCs w:val="20"/>
    </w:rPr>
  </w:style>
  <w:style w:type="paragraph" w:customStyle="1" w:styleId="Nadpis21">
    <w:name w:val="Nadpis 21"/>
    <w:basedOn w:val="Normln"/>
    <w:qFormat/>
    <w:rsid w:val="0072405F"/>
    <w:pPr>
      <w:keepNext/>
      <w:jc w:val="center"/>
      <w:outlineLvl w:val="1"/>
    </w:pPr>
    <w:rPr>
      <w:b/>
      <w:sz w:val="22"/>
      <w:szCs w:val="22"/>
    </w:rPr>
  </w:style>
  <w:style w:type="paragraph" w:customStyle="1" w:styleId="Nadpis31">
    <w:name w:val="Nadpis 31"/>
    <w:basedOn w:val="Normln"/>
    <w:qFormat/>
    <w:rsid w:val="0072405F"/>
    <w:pPr>
      <w:keepNext/>
      <w:jc w:val="center"/>
      <w:outlineLvl w:val="2"/>
    </w:pPr>
    <w:rPr>
      <w:b/>
      <w:sz w:val="28"/>
      <w:szCs w:val="20"/>
      <w:u w:val="single"/>
    </w:rPr>
  </w:style>
  <w:style w:type="paragraph" w:customStyle="1" w:styleId="Nadpis41">
    <w:name w:val="Nadpis 41"/>
    <w:basedOn w:val="Normln"/>
    <w:qFormat/>
    <w:rsid w:val="0072405F"/>
    <w:pPr>
      <w:keepNext/>
      <w:jc w:val="center"/>
      <w:outlineLvl w:val="3"/>
    </w:pPr>
    <w:rPr>
      <w:b/>
      <w:sz w:val="40"/>
      <w:szCs w:val="20"/>
    </w:rPr>
  </w:style>
  <w:style w:type="paragraph" w:customStyle="1" w:styleId="Nadpis51">
    <w:name w:val="Nadpis 51"/>
    <w:basedOn w:val="Normln"/>
    <w:qFormat/>
    <w:rsid w:val="007240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WW8Num4z0">
    <w:name w:val="WW8Num4z0"/>
    <w:qFormat/>
    <w:rsid w:val="0072405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2405F"/>
    <w:rPr>
      <w:rFonts w:ascii="Courier New" w:hAnsi="Courier New" w:cs="Courier New"/>
    </w:rPr>
  </w:style>
  <w:style w:type="character" w:customStyle="1" w:styleId="WW8Num4z2">
    <w:name w:val="WW8Num4z2"/>
    <w:qFormat/>
    <w:rsid w:val="0072405F"/>
    <w:rPr>
      <w:rFonts w:ascii="Wingdings" w:hAnsi="Wingdings"/>
    </w:rPr>
  </w:style>
  <w:style w:type="character" w:customStyle="1" w:styleId="WW8Num4z3">
    <w:name w:val="WW8Num4z3"/>
    <w:qFormat/>
    <w:rsid w:val="0072405F"/>
    <w:rPr>
      <w:rFonts w:ascii="Symbol" w:hAnsi="Symbol"/>
    </w:rPr>
  </w:style>
  <w:style w:type="character" w:customStyle="1" w:styleId="WW8Num6z0">
    <w:name w:val="WW8Num6z0"/>
    <w:qFormat/>
    <w:rsid w:val="0072405F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72405F"/>
    <w:rPr>
      <w:rFonts w:ascii="Courier New" w:hAnsi="Courier New" w:cs="Courier New"/>
    </w:rPr>
  </w:style>
  <w:style w:type="character" w:customStyle="1" w:styleId="WW8Num6z2">
    <w:name w:val="WW8Num6z2"/>
    <w:qFormat/>
    <w:rsid w:val="0072405F"/>
    <w:rPr>
      <w:rFonts w:ascii="Wingdings" w:hAnsi="Wingdings"/>
    </w:rPr>
  </w:style>
  <w:style w:type="character" w:customStyle="1" w:styleId="WW8Num6z3">
    <w:name w:val="WW8Num6z3"/>
    <w:qFormat/>
    <w:rsid w:val="0072405F"/>
    <w:rPr>
      <w:rFonts w:ascii="Symbol" w:hAnsi="Symbol"/>
    </w:rPr>
  </w:style>
  <w:style w:type="character" w:customStyle="1" w:styleId="WW8Num8z0">
    <w:name w:val="WW8Num8z0"/>
    <w:qFormat/>
    <w:rsid w:val="0072405F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72405F"/>
    <w:rPr>
      <w:b/>
    </w:rPr>
  </w:style>
  <w:style w:type="character" w:customStyle="1" w:styleId="WW8Num10z0">
    <w:name w:val="WW8Num10z0"/>
    <w:qFormat/>
    <w:rsid w:val="0072405F"/>
    <w:rPr>
      <w:b w:val="0"/>
      <w:i w:val="0"/>
    </w:rPr>
  </w:style>
  <w:style w:type="character" w:customStyle="1" w:styleId="WW8Num11z0">
    <w:name w:val="WW8Num11z0"/>
    <w:qFormat/>
    <w:rsid w:val="0072405F"/>
    <w:rPr>
      <w:b w:val="0"/>
    </w:rPr>
  </w:style>
  <w:style w:type="character" w:customStyle="1" w:styleId="WW8Num13z0">
    <w:name w:val="WW8Num13z0"/>
    <w:qFormat/>
    <w:rsid w:val="0072405F"/>
    <w:rPr>
      <w:b/>
    </w:rPr>
  </w:style>
  <w:style w:type="character" w:customStyle="1" w:styleId="WW8Num15z0">
    <w:name w:val="WW8Num15z0"/>
    <w:qFormat/>
    <w:rsid w:val="0072405F"/>
    <w:rPr>
      <w:rFonts w:cs="Times New Roman"/>
    </w:rPr>
  </w:style>
  <w:style w:type="character" w:customStyle="1" w:styleId="WW8Num15z1">
    <w:name w:val="WW8Num15z1"/>
    <w:qFormat/>
    <w:rsid w:val="0072405F"/>
    <w:rPr>
      <w:rFonts w:cs="Times New Roman"/>
      <w:b w:val="0"/>
    </w:rPr>
  </w:style>
  <w:style w:type="character" w:customStyle="1" w:styleId="WW8Num15z2">
    <w:name w:val="WW8Num15z2"/>
    <w:qFormat/>
    <w:rsid w:val="0072405F"/>
    <w:rPr>
      <w:rFonts w:cs="Times New Roman"/>
      <w:b w:val="0"/>
      <w:color w:val="00000A"/>
    </w:rPr>
  </w:style>
  <w:style w:type="character" w:styleId="slostrnky">
    <w:name w:val="page number"/>
    <w:basedOn w:val="Standardnpsmoodstavce"/>
    <w:semiHidden/>
    <w:qFormat/>
    <w:rsid w:val="0072405F"/>
  </w:style>
  <w:style w:type="character" w:styleId="Odkaznakoment">
    <w:name w:val="annotation reference"/>
    <w:semiHidden/>
    <w:qFormat/>
    <w:rsid w:val="0072405F"/>
    <w:rPr>
      <w:sz w:val="16"/>
      <w:szCs w:val="16"/>
    </w:rPr>
  </w:style>
  <w:style w:type="character" w:customStyle="1" w:styleId="Internetovodkaz">
    <w:name w:val="Internetový odkaz"/>
    <w:semiHidden/>
    <w:rsid w:val="0072405F"/>
    <w:rPr>
      <w:color w:val="0000FF"/>
      <w:u w:val="single"/>
    </w:rPr>
  </w:style>
  <w:style w:type="character" w:customStyle="1" w:styleId="ZpatChar">
    <w:name w:val="Zápatí Char"/>
    <w:uiPriority w:val="99"/>
    <w:qFormat/>
    <w:rsid w:val="0072405F"/>
    <w:rPr>
      <w:sz w:val="24"/>
      <w:szCs w:val="24"/>
    </w:rPr>
  </w:style>
  <w:style w:type="character" w:customStyle="1" w:styleId="Odstavec111Char">
    <w:name w:val="Odstavec 1.1.1 Char"/>
    <w:qFormat/>
    <w:rsid w:val="0072405F"/>
    <w:rPr>
      <w:rFonts w:ascii="Arial" w:eastAsia="Calibri" w:hAnsi="Arial" w:cs="Arial"/>
    </w:rPr>
  </w:style>
  <w:style w:type="character" w:customStyle="1" w:styleId="Odstavec11Char">
    <w:name w:val="Odstavec 1.1 Char"/>
    <w:qFormat/>
    <w:rsid w:val="0072405F"/>
    <w:rPr>
      <w:rFonts w:ascii="Arial" w:eastAsia="Calibri" w:hAnsi="Arial" w:cs="Arial"/>
      <w:b/>
    </w:rPr>
  </w:style>
  <w:style w:type="character" w:styleId="Sledovanodkaz">
    <w:name w:val="FollowedHyperlink"/>
    <w:semiHidden/>
    <w:qFormat/>
    <w:rsid w:val="0072405F"/>
    <w:rPr>
      <w:color w:val="800080"/>
      <w:u w:val="single"/>
    </w:rPr>
  </w:style>
  <w:style w:type="character" w:customStyle="1" w:styleId="NzevChar">
    <w:name w:val="Název Char"/>
    <w:link w:val="Nzev"/>
    <w:qFormat/>
    <w:rsid w:val="00DA2E67"/>
    <w:rPr>
      <w:b/>
      <w:i/>
      <w:sz w:val="32"/>
      <w:lang w:eastAsia="ar-SA"/>
    </w:rPr>
  </w:style>
  <w:style w:type="character" w:customStyle="1" w:styleId="TextkomenteChar">
    <w:name w:val="Text komentáře Char"/>
    <w:link w:val="Textkomente"/>
    <w:semiHidden/>
    <w:qFormat/>
    <w:rsid w:val="00DA2E67"/>
    <w:rPr>
      <w:lang w:eastAsia="ar-SA"/>
    </w:rPr>
  </w:style>
  <w:style w:type="character" w:customStyle="1" w:styleId="ListLabel1">
    <w:name w:val="ListLabel 1"/>
    <w:qFormat/>
    <w:rsid w:val="007D1C7E"/>
    <w:rPr>
      <w:rFonts w:ascii="Arial" w:hAnsi="Arial" w:cs="Times New Roman"/>
      <w:sz w:val="20"/>
    </w:rPr>
  </w:style>
  <w:style w:type="character" w:customStyle="1" w:styleId="ListLabel2">
    <w:name w:val="ListLabel 2"/>
    <w:qFormat/>
    <w:rsid w:val="007D1C7E"/>
    <w:rPr>
      <w:rFonts w:cs="Times New Roman"/>
      <w:b w:val="0"/>
    </w:rPr>
  </w:style>
  <w:style w:type="character" w:customStyle="1" w:styleId="ListLabel3">
    <w:name w:val="ListLabel 3"/>
    <w:qFormat/>
    <w:rsid w:val="007D1C7E"/>
    <w:rPr>
      <w:rFonts w:cs="Times New Roman"/>
      <w:b w:val="0"/>
      <w:color w:val="00000A"/>
    </w:rPr>
  </w:style>
  <w:style w:type="character" w:customStyle="1" w:styleId="ListLabel4">
    <w:name w:val="ListLabel 4"/>
    <w:qFormat/>
    <w:rsid w:val="007D1C7E"/>
    <w:rPr>
      <w:rFonts w:ascii="Arial" w:hAnsi="Arial"/>
      <w:b/>
      <w:sz w:val="20"/>
    </w:rPr>
  </w:style>
  <w:style w:type="character" w:customStyle="1" w:styleId="ListLabel5">
    <w:name w:val="ListLabel 5"/>
    <w:qFormat/>
    <w:rsid w:val="007D1C7E"/>
    <w:rPr>
      <w:rFonts w:cs="Courier New"/>
    </w:rPr>
  </w:style>
  <w:style w:type="character" w:customStyle="1" w:styleId="ListLabel6">
    <w:name w:val="ListLabel 6"/>
    <w:qFormat/>
    <w:rsid w:val="007D1C7E"/>
    <w:rPr>
      <w:rFonts w:cs="Symbol"/>
    </w:rPr>
  </w:style>
  <w:style w:type="character" w:customStyle="1" w:styleId="ListLabel7">
    <w:name w:val="ListLabel 7"/>
    <w:qFormat/>
    <w:rsid w:val="007D1C7E"/>
    <w:rPr>
      <w:rFonts w:cs="Arial"/>
      <w:b/>
      <w:bCs/>
      <w:i w:val="0"/>
      <w:iCs w:val="0"/>
      <w:color w:val="00000A"/>
      <w:sz w:val="24"/>
      <w:szCs w:val="24"/>
    </w:rPr>
  </w:style>
  <w:style w:type="character" w:customStyle="1" w:styleId="ListLabel8">
    <w:name w:val="ListLabel 8"/>
    <w:qFormat/>
    <w:rsid w:val="007D1C7E"/>
    <w:rPr>
      <w:b w:val="0"/>
      <w:bCs w:val="0"/>
      <w:i w:val="0"/>
      <w:iCs w:val="0"/>
    </w:rPr>
  </w:style>
  <w:style w:type="character" w:customStyle="1" w:styleId="ListLabel9">
    <w:name w:val="ListLabel 9"/>
    <w:qFormat/>
    <w:rsid w:val="007D1C7E"/>
    <w:rPr>
      <w:rFonts w:cs="Arial"/>
      <w:b w:val="0"/>
      <w:bCs w:val="0"/>
    </w:rPr>
  </w:style>
  <w:style w:type="character" w:customStyle="1" w:styleId="ListLabel10">
    <w:name w:val="ListLabel 10"/>
    <w:qFormat/>
    <w:rsid w:val="007D1C7E"/>
    <w:rPr>
      <w:b w:val="0"/>
      <w:i w:val="0"/>
    </w:rPr>
  </w:style>
  <w:style w:type="character" w:customStyle="1" w:styleId="ListLabel11">
    <w:name w:val="ListLabel 11"/>
    <w:qFormat/>
    <w:rsid w:val="007D1C7E"/>
    <w:rPr>
      <w:rFonts w:eastAsia="Calibri" w:cs="Arial"/>
    </w:rPr>
  </w:style>
  <w:style w:type="character" w:customStyle="1" w:styleId="ListLabel12">
    <w:name w:val="ListLabel 12"/>
    <w:qFormat/>
    <w:rsid w:val="007D1C7E"/>
    <w:rPr>
      <w:rFonts w:eastAsia="Times New Roman" w:cs="Arial"/>
      <w:color w:val="003399"/>
      <w:sz w:val="20"/>
    </w:rPr>
  </w:style>
  <w:style w:type="character" w:customStyle="1" w:styleId="ListLabel13">
    <w:name w:val="ListLabel 13"/>
    <w:qFormat/>
    <w:rsid w:val="007D1C7E"/>
    <w:rPr>
      <w:color w:val="00000A"/>
      <w:sz w:val="20"/>
    </w:rPr>
  </w:style>
  <w:style w:type="character" w:customStyle="1" w:styleId="ListLabel14">
    <w:name w:val="ListLabel 14"/>
    <w:qFormat/>
    <w:rsid w:val="007D1C7E"/>
    <w:rPr>
      <w:rFonts w:eastAsia="Times New Roman" w:cs="Arial"/>
    </w:rPr>
  </w:style>
  <w:style w:type="character" w:customStyle="1" w:styleId="Odrky">
    <w:name w:val="Odrážky"/>
    <w:qFormat/>
    <w:rsid w:val="007D1C7E"/>
    <w:rPr>
      <w:rFonts w:ascii="OpenSymbol" w:eastAsia="OpenSymbol" w:hAnsi="OpenSymbol" w:cs="OpenSymbol"/>
    </w:rPr>
  </w:style>
  <w:style w:type="character" w:customStyle="1" w:styleId="rove2-slovantextChar">
    <w:name w:val="Úroveň 2 - číslovaný text Char"/>
    <w:qFormat/>
    <w:rsid w:val="00295BB8"/>
    <w:rPr>
      <w:rFonts w:ascii="Verdana" w:hAnsi="Verdana"/>
      <w:sz w:val="24"/>
      <w:szCs w:val="24"/>
      <w:lang w:eastAsia="ar-SA"/>
    </w:rPr>
  </w:style>
  <w:style w:type="character" w:customStyle="1" w:styleId="ListLabel15">
    <w:name w:val="ListLabel 15"/>
    <w:qFormat/>
    <w:rsid w:val="007D1C7E"/>
    <w:rPr>
      <w:rFonts w:cs="Times New Roman"/>
      <w:sz w:val="20"/>
    </w:rPr>
  </w:style>
  <w:style w:type="character" w:customStyle="1" w:styleId="ListLabel16">
    <w:name w:val="ListLabel 16"/>
    <w:qFormat/>
    <w:rsid w:val="007D1C7E"/>
    <w:rPr>
      <w:b/>
      <w:sz w:val="20"/>
    </w:rPr>
  </w:style>
  <w:style w:type="character" w:customStyle="1" w:styleId="ListLabel17">
    <w:name w:val="ListLabel 17"/>
    <w:qFormat/>
    <w:rsid w:val="007D1C7E"/>
    <w:rPr>
      <w:b/>
      <w:sz w:val="20"/>
    </w:rPr>
  </w:style>
  <w:style w:type="character" w:customStyle="1" w:styleId="ListLabel18">
    <w:name w:val="ListLabel 18"/>
    <w:qFormat/>
    <w:rsid w:val="007D1C7E"/>
    <w:rPr>
      <w:rFonts w:ascii="Arial" w:hAnsi="Arial" w:cs="Arial"/>
      <w:sz w:val="20"/>
    </w:rPr>
  </w:style>
  <w:style w:type="character" w:customStyle="1" w:styleId="ListLabel19">
    <w:name w:val="ListLabel 19"/>
    <w:qFormat/>
    <w:rsid w:val="007D1C7E"/>
    <w:rPr>
      <w:rFonts w:ascii="Arial" w:eastAsia="Times New Roman" w:hAnsi="Arial" w:cs="Arial"/>
      <w:sz w:val="20"/>
    </w:rPr>
  </w:style>
  <w:style w:type="character" w:customStyle="1" w:styleId="ListLabel20">
    <w:name w:val="ListLabel 20"/>
    <w:qFormat/>
    <w:rsid w:val="007D1C7E"/>
    <w:rPr>
      <w:rFonts w:ascii="Arial" w:hAnsi="Arial"/>
      <w:b/>
      <w:sz w:val="20"/>
    </w:rPr>
  </w:style>
  <w:style w:type="character" w:customStyle="1" w:styleId="ListLabel21">
    <w:name w:val="ListLabel 21"/>
    <w:qFormat/>
    <w:rsid w:val="007D1C7E"/>
    <w:rPr>
      <w:rFonts w:cs="Symbol"/>
    </w:rPr>
  </w:style>
  <w:style w:type="character" w:customStyle="1" w:styleId="ListLabel22">
    <w:name w:val="ListLabel 22"/>
    <w:qFormat/>
    <w:rsid w:val="007D1C7E"/>
    <w:rPr>
      <w:rFonts w:cs="Courier New"/>
    </w:rPr>
  </w:style>
  <w:style w:type="character" w:customStyle="1" w:styleId="ListLabel23">
    <w:name w:val="ListLabel 23"/>
    <w:qFormat/>
    <w:rsid w:val="007D1C7E"/>
    <w:rPr>
      <w:rFonts w:cs="Wingdings"/>
    </w:rPr>
  </w:style>
  <w:style w:type="character" w:customStyle="1" w:styleId="ListLabel24">
    <w:name w:val="ListLabel 24"/>
    <w:qFormat/>
    <w:rsid w:val="007D1C7E"/>
    <w:rPr>
      <w:rFonts w:cs="Symbol"/>
    </w:rPr>
  </w:style>
  <w:style w:type="character" w:customStyle="1" w:styleId="ListLabel25">
    <w:name w:val="ListLabel 25"/>
    <w:qFormat/>
    <w:rsid w:val="007D1C7E"/>
    <w:rPr>
      <w:rFonts w:cs="Courier New"/>
    </w:rPr>
  </w:style>
  <w:style w:type="character" w:customStyle="1" w:styleId="ListLabel26">
    <w:name w:val="ListLabel 26"/>
    <w:qFormat/>
    <w:rsid w:val="007D1C7E"/>
    <w:rPr>
      <w:rFonts w:cs="Wingdings"/>
    </w:rPr>
  </w:style>
  <w:style w:type="character" w:customStyle="1" w:styleId="ListLabel27">
    <w:name w:val="ListLabel 27"/>
    <w:qFormat/>
    <w:rsid w:val="007D1C7E"/>
    <w:rPr>
      <w:rFonts w:cs="Symbol"/>
    </w:rPr>
  </w:style>
  <w:style w:type="character" w:customStyle="1" w:styleId="ListLabel28">
    <w:name w:val="ListLabel 28"/>
    <w:qFormat/>
    <w:rsid w:val="007D1C7E"/>
    <w:rPr>
      <w:rFonts w:cs="Courier New"/>
    </w:rPr>
  </w:style>
  <w:style w:type="character" w:customStyle="1" w:styleId="ListLabel29">
    <w:name w:val="ListLabel 29"/>
    <w:qFormat/>
    <w:rsid w:val="007D1C7E"/>
    <w:rPr>
      <w:rFonts w:cs="Wingdings"/>
    </w:rPr>
  </w:style>
  <w:style w:type="character" w:customStyle="1" w:styleId="ListLabel30">
    <w:name w:val="ListLabel 30"/>
    <w:qFormat/>
    <w:rsid w:val="007D1C7E"/>
    <w:rPr>
      <w:rFonts w:cs="Symbol"/>
    </w:rPr>
  </w:style>
  <w:style w:type="character" w:customStyle="1" w:styleId="ListLabel31">
    <w:name w:val="ListLabel 31"/>
    <w:qFormat/>
    <w:rsid w:val="007D1C7E"/>
    <w:rPr>
      <w:rFonts w:cs="OpenSymbol"/>
    </w:rPr>
  </w:style>
  <w:style w:type="character" w:customStyle="1" w:styleId="ListLabel32">
    <w:name w:val="ListLabel 32"/>
    <w:qFormat/>
    <w:rsid w:val="007D1C7E"/>
    <w:rPr>
      <w:rFonts w:cs="OpenSymbol"/>
    </w:rPr>
  </w:style>
  <w:style w:type="character" w:customStyle="1" w:styleId="ListLabel33">
    <w:name w:val="ListLabel 33"/>
    <w:qFormat/>
    <w:rsid w:val="007D1C7E"/>
    <w:rPr>
      <w:rFonts w:cs="Symbol"/>
    </w:rPr>
  </w:style>
  <w:style w:type="character" w:customStyle="1" w:styleId="ListLabel34">
    <w:name w:val="ListLabel 34"/>
    <w:qFormat/>
    <w:rsid w:val="007D1C7E"/>
    <w:rPr>
      <w:rFonts w:cs="OpenSymbol"/>
    </w:rPr>
  </w:style>
  <w:style w:type="character" w:customStyle="1" w:styleId="ListLabel35">
    <w:name w:val="ListLabel 35"/>
    <w:qFormat/>
    <w:rsid w:val="007D1C7E"/>
    <w:rPr>
      <w:rFonts w:cs="OpenSymbol"/>
    </w:rPr>
  </w:style>
  <w:style w:type="character" w:customStyle="1" w:styleId="ListLabel36">
    <w:name w:val="ListLabel 36"/>
    <w:qFormat/>
    <w:rsid w:val="007D1C7E"/>
    <w:rPr>
      <w:rFonts w:cs="Symbol"/>
    </w:rPr>
  </w:style>
  <w:style w:type="character" w:customStyle="1" w:styleId="ListLabel37">
    <w:name w:val="ListLabel 37"/>
    <w:qFormat/>
    <w:rsid w:val="007D1C7E"/>
    <w:rPr>
      <w:rFonts w:cs="OpenSymbol"/>
    </w:rPr>
  </w:style>
  <w:style w:type="character" w:customStyle="1" w:styleId="ListLabel38">
    <w:name w:val="ListLabel 38"/>
    <w:qFormat/>
    <w:rsid w:val="007D1C7E"/>
    <w:rPr>
      <w:rFonts w:cs="OpenSymbol"/>
    </w:rPr>
  </w:style>
  <w:style w:type="character" w:customStyle="1" w:styleId="ListLabel39">
    <w:name w:val="ListLabel 39"/>
    <w:qFormat/>
    <w:rsid w:val="007D1C7E"/>
    <w:rPr>
      <w:b/>
      <w:i w:val="0"/>
    </w:rPr>
  </w:style>
  <w:style w:type="character" w:customStyle="1" w:styleId="ListLabel40">
    <w:name w:val="ListLabel 40"/>
    <w:qFormat/>
    <w:rsid w:val="007D1C7E"/>
    <w:rPr>
      <w:b w:val="0"/>
      <w:i w:val="0"/>
      <w:strike w:val="0"/>
      <w:dstrike w:val="0"/>
    </w:rPr>
  </w:style>
  <w:style w:type="character" w:customStyle="1" w:styleId="ListLabel41">
    <w:name w:val="ListLabel 41"/>
    <w:qFormat/>
    <w:rsid w:val="007D1C7E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42">
    <w:name w:val="ListLabel 42"/>
    <w:qFormat/>
    <w:rsid w:val="007D1C7E"/>
    <w:rPr>
      <w:b w:val="0"/>
      <w:i w:val="0"/>
    </w:rPr>
  </w:style>
  <w:style w:type="character" w:customStyle="1" w:styleId="ListLabel43">
    <w:name w:val="ListLabel 43"/>
    <w:qFormat/>
    <w:rsid w:val="007D1C7E"/>
    <w:rPr>
      <w:b w:val="0"/>
      <w:i w:val="0"/>
    </w:rPr>
  </w:style>
  <w:style w:type="character" w:customStyle="1" w:styleId="ListLabel44">
    <w:name w:val="ListLabel 44"/>
    <w:qFormat/>
    <w:rsid w:val="007D1C7E"/>
    <w:rPr>
      <w:rFonts w:ascii="Arial" w:eastAsia="Times New Roman" w:hAnsi="Arial" w:cs="Arial"/>
      <w:sz w:val="20"/>
    </w:rPr>
  </w:style>
  <w:style w:type="character" w:customStyle="1" w:styleId="ListLabel45">
    <w:name w:val="ListLabel 45"/>
    <w:qFormat/>
    <w:rsid w:val="007D1C7E"/>
    <w:rPr>
      <w:b/>
      <w:sz w:val="20"/>
    </w:rPr>
  </w:style>
  <w:style w:type="character" w:customStyle="1" w:styleId="ListLabel46">
    <w:name w:val="ListLabel 46"/>
    <w:qFormat/>
    <w:rsid w:val="007D1C7E"/>
    <w:rPr>
      <w:rFonts w:cs="Arial"/>
    </w:rPr>
  </w:style>
  <w:style w:type="character" w:customStyle="1" w:styleId="ListLabel47">
    <w:name w:val="ListLabel 47"/>
    <w:qFormat/>
    <w:rsid w:val="007D1C7E"/>
    <w:rPr>
      <w:b/>
    </w:rPr>
  </w:style>
  <w:style w:type="character" w:customStyle="1" w:styleId="ListLabel48">
    <w:name w:val="ListLabel 48"/>
    <w:qFormat/>
    <w:rsid w:val="007D1C7E"/>
    <w:rPr>
      <w:b/>
    </w:rPr>
  </w:style>
  <w:style w:type="character" w:customStyle="1" w:styleId="ListLabel49">
    <w:name w:val="ListLabel 49"/>
    <w:qFormat/>
    <w:rsid w:val="007D1C7E"/>
    <w:rPr>
      <w:b/>
    </w:rPr>
  </w:style>
  <w:style w:type="character" w:customStyle="1" w:styleId="ListLabel50">
    <w:name w:val="ListLabel 50"/>
    <w:qFormat/>
    <w:rsid w:val="007D1C7E"/>
    <w:rPr>
      <w:b/>
    </w:rPr>
  </w:style>
  <w:style w:type="character" w:customStyle="1" w:styleId="ListLabel51">
    <w:name w:val="ListLabel 51"/>
    <w:qFormat/>
    <w:rsid w:val="007D1C7E"/>
    <w:rPr>
      <w:b/>
    </w:rPr>
  </w:style>
  <w:style w:type="character" w:customStyle="1" w:styleId="ListLabel52">
    <w:name w:val="ListLabel 52"/>
    <w:qFormat/>
    <w:rsid w:val="007D1C7E"/>
    <w:rPr>
      <w:b/>
    </w:rPr>
  </w:style>
  <w:style w:type="character" w:customStyle="1" w:styleId="ListLabel53">
    <w:name w:val="ListLabel 53"/>
    <w:qFormat/>
    <w:rsid w:val="007D1C7E"/>
    <w:rPr>
      <w:b/>
    </w:rPr>
  </w:style>
  <w:style w:type="character" w:customStyle="1" w:styleId="ListLabel54">
    <w:name w:val="ListLabel 54"/>
    <w:qFormat/>
    <w:rsid w:val="007D1C7E"/>
    <w:rPr>
      <w:b/>
    </w:rPr>
  </w:style>
  <w:style w:type="character" w:customStyle="1" w:styleId="ListLabel55">
    <w:name w:val="ListLabel 55"/>
    <w:qFormat/>
    <w:rsid w:val="007D1C7E"/>
    <w:rPr>
      <w:b/>
    </w:rPr>
  </w:style>
  <w:style w:type="character" w:customStyle="1" w:styleId="ListLabel56">
    <w:name w:val="ListLabel 56"/>
    <w:qFormat/>
    <w:rsid w:val="007D1C7E"/>
    <w:rPr>
      <w:b/>
    </w:rPr>
  </w:style>
  <w:style w:type="character" w:customStyle="1" w:styleId="ListLabel57">
    <w:name w:val="ListLabel 57"/>
    <w:qFormat/>
    <w:rsid w:val="007D1C7E"/>
    <w:rPr>
      <w:b/>
    </w:rPr>
  </w:style>
  <w:style w:type="character" w:customStyle="1" w:styleId="ListLabel58">
    <w:name w:val="ListLabel 58"/>
    <w:qFormat/>
    <w:rsid w:val="007D1C7E"/>
    <w:rPr>
      <w:b/>
    </w:rPr>
  </w:style>
  <w:style w:type="character" w:customStyle="1" w:styleId="ListLabel59">
    <w:name w:val="ListLabel 59"/>
    <w:qFormat/>
    <w:rsid w:val="007D1C7E"/>
    <w:rPr>
      <w:b/>
    </w:rPr>
  </w:style>
  <w:style w:type="character" w:customStyle="1" w:styleId="ListLabel60">
    <w:name w:val="ListLabel 60"/>
    <w:qFormat/>
    <w:rsid w:val="007D1C7E"/>
    <w:rPr>
      <w:b/>
    </w:rPr>
  </w:style>
  <w:style w:type="character" w:customStyle="1" w:styleId="ListLabel61">
    <w:name w:val="ListLabel 61"/>
    <w:qFormat/>
    <w:rsid w:val="007D1C7E"/>
    <w:rPr>
      <w:b/>
    </w:rPr>
  </w:style>
  <w:style w:type="character" w:customStyle="1" w:styleId="ListLabel62">
    <w:name w:val="ListLabel 62"/>
    <w:qFormat/>
    <w:rsid w:val="007D1C7E"/>
    <w:rPr>
      <w:b/>
    </w:rPr>
  </w:style>
  <w:style w:type="character" w:customStyle="1" w:styleId="ListLabel63">
    <w:name w:val="ListLabel 63"/>
    <w:qFormat/>
    <w:rsid w:val="007D1C7E"/>
    <w:rPr>
      <w:b/>
    </w:rPr>
  </w:style>
  <w:style w:type="character" w:customStyle="1" w:styleId="ListLabel64">
    <w:name w:val="ListLabel 64"/>
    <w:qFormat/>
    <w:rsid w:val="007D1C7E"/>
    <w:rPr>
      <w:b/>
    </w:rPr>
  </w:style>
  <w:style w:type="character" w:customStyle="1" w:styleId="ListLabel65">
    <w:name w:val="ListLabel 65"/>
    <w:qFormat/>
    <w:rsid w:val="007D1C7E"/>
    <w:rPr>
      <w:rFonts w:ascii="Arial" w:hAnsi="Arial"/>
      <w:b/>
      <w:sz w:val="20"/>
    </w:rPr>
  </w:style>
  <w:style w:type="character" w:customStyle="1" w:styleId="ListLabel66">
    <w:name w:val="ListLabel 66"/>
    <w:qFormat/>
    <w:rsid w:val="007D1C7E"/>
    <w:rPr>
      <w:b/>
      <w:sz w:val="20"/>
    </w:rPr>
  </w:style>
  <w:style w:type="character" w:customStyle="1" w:styleId="ListLabel67">
    <w:name w:val="ListLabel 67"/>
    <w:qFormat/>
    <w:rsid w:val="007D1C7E"/>
    <w:rPr>
      <w:rFonts w:cs="Arial"/>
    </w:rPr>
  </w:style>
  <w:style w:type="character" w:customStyle="1" w:styleId="ListLabel68">
    <w:name w:val="ListLabel 68"/>
    <w:qFormat/>
    <w:rsid w:val="007D1C7E"/>
    <w:rPr>
      <w:rFonts w:ascii="Arial" w:hAnsi="Arial"/>
      <w:color w:val="00000A"/>
      <w:sz w:val="20"/>
    </w:rPr>
  </w:style>
  <w:style w:type="character" w:customStyle="1" w:styleId="ListLabel69">
    <w:name w:val="ListLabel 69"/>
    <w:qFormat/>
    <w:rsid w:val="007D1C7E"/>
    <w:rPr>
      <w:rFonts w:ascii="Arial" w:hAnsi="Arial" w:cs="Arial"/>
      <w:sz w:val="20"/>
    </w:rPr>
  </w:style>
  <w:style w:type="character" w:customStyle="1" w:styleId="ListLabel70">
    <w:name w:val="ListLabel 70"/>
    <w:qFormat/>
    <w:rsid w:val="007D1C7E"/>
    <w:rPr>
      <w:rFonts w:eastAsia="Calibri" w:cs="Arial"/>
      <w:b/>
    </w:rPr>
  </w:style>
  <w:style w:type="character" w:customStyle="1" w:styleId="ListLabel71">
    <w:name w:val="ListLabel 71"/>
    <w:qFormat/>
    <w:rsid w:val="007D1C7E"/>
    <w:rPr>
      <w:rFonts w:cs="Courier New"/>
    </w:rPr>
  </w:style>
  <w:style w:type="character" w:customStyle="1" w:styleId="ListLabel72">
    <w:name w:val="ListLabel 72"/>
    <w:qFormat/>
    <w:rsid w:val="007D1C7E"/>
    <w:rPr>
      <w:rFonts w:cs="Courier New"/>
    </w:rPr>
  </w:style>
  <w:style w:type="character" w:customStyle="1" w:styleId="ListLabel73">
    <w:name w:val="ListLabel 73"/>
    <w:qFormat/>
    <w:rsid w:val="007D1C7E"/>
    <w:rPr>
      <w:rFonts w:cs="Courier New"/>
    </w:rPr>
  </w:style>
  <w:style w:type="character" w:customStyle="1" w:styleId="ListLabel74">
    <w:name w:val="ListLabel 74"/>
    <w:qFormat/>
    <w:rsid w:val="007D1C7E"/>
    <w:rPr>
      <w:b/>
      <w:sz w:val="20"/>
    </w:rPr>
  </w:style>
  <w:style w:type="character" w:customStyle="1" w:styleId="ListLabel75">
    <w:name w:val="ListLabel 75"/>
    <w:qFormat/>
    <w:rsid w:val="007D1C7E"/>
    <w:rPr>
      <w:rFonts w:ascii="Arial" w:hAnsi="Arial" w:cs="Arial"/>
      <w:sz w:val="20"/>
    </w:rPr>
  </w:style>
  <w:style w:type="character" w:customStyle="1" w:styleId="ListLabel76">
    <w:name w:val="ListLabel 76"/>
    <w:qFormat/>
    <w:rsid w:val="007D1C7E"/>
    <w:rPr>
      <w:rFonts w:ascii="Arial" w:eastAsia="Times New Roman" w:hAnsi="Arial" w:cs="Arial"/>
      <w:sz w:val="20"/>
    </w:rPr>
  </w:style>
  <w:style w:type="character" w:customStyle="1" w:styleId="ListLabel77">
    <w:name w:val="ListLabel 77"/>
    <w:qFormat/>
    <w:rsid w:val="007D1C7E"/>
    <w:rPr>
      <w:rFonts w:ascii="Arial" w:hAnsi="Arial"/>
      <w:b/>
      <w:sz w:val="20"/>
    </w:rPr>
  </w:style>
  <w:style w:type="character" w:customStyle="1" w:styleId="ListLabel78">
    <w:name w:val="ListLabel 78"/>
    <w:qFormat/>
    <w:rsid w:val="007D1C7E"/>
    <w:rPr>
      <w:rFonts w:ascii="Arial" w:eastAsia="Times New Roman" w:hAnsi="Arial" w:cs="Arial"/>
      <w:sz w:val="20"/>
    </w:rPr>
  </w:style>
  <w:style w:type="character" w:customStyle="1" w:styleId="ListLabel79">
    <w:name w:val="ListLabel 79"/>
    <w:qFormat/>
    <w:rsid w:val="007D1C7E"/>
    <w:rPr>
      <w:rFonts w:ascii="Arial" w:hAnsi="Arial"/>
      <w:b/>
      <w:sz w:val="20"/>
    </w:rPr>
  </w:style>
  <w:style w:type="character" w:customStyle="1" w:styleId="ListLabel80">
    <w:name w:val="ListLabel 80"/>
    <w:qFormat/>
    <w:rsid w:val="007D1C7E"/>
    <w:rPr>
      <w:b/>
      <w:sz w:val="20"/>
    </w:rPr>
  </w:style>
  <w:style w:type="character" w:customStyle="1" w:styleId="ListLabel81">
    <w:name w:val="ListLabel 81"/>
    <w:qFormat/>
    <w:rsid w:val="007D1C7E"/>
    <w:rPr>
      <w:rFonts w:cs="Arial"/>
    </w:rPr>
  </w:style>
  <w:style w:type="character" w:customStyle="1" w:styleId="ListLabel82">
    <w:name w:val="ListLabel 82"/>
    <w:qFormat/>
    <w:rsid w:val="007D1C7E"/>
    <w:rPr>
      <w:rFonts w:ascii="Arial" w:hAnsi="Arial"/>
      <w:color w:val="00000A"/>
      <w:sz w:val="20"/>
    </w:rPr>
  </w:style>
  <w:style w:type="character" w:customStyle="1" w:styleId="ListLabel83">
    <w:name w:val="ListLabel 83"/>
    <w:qFormat/>
    <w:rsid w:val="007D1C7E"/>
    <w:rPr>
      <w:rFonts w:ascii="Arial" w:hAnsi="Arial" w:cs="Arial"/>
      <w:sz w:val="20"/>
    </w:rPr>
  </w:style>
  <w:style w:type="character" w:customStyle="1" w:styleId="ListLabel84">
    <w:name w:val="ListLabel 84"/>
    <w:qFormat/>
    <w:rsid w:val="007D1C7E"/>
    <w:rPr>
      <w:rFonts w:cs="Arial"/>
      <w:b/>
    </w:rPr>
  </w:style>
  <w:style w:type="character" w:customStyle="1" w:styleId="ListLabel85">
    <w:name w:val="ListLabel 85"/>
    <w:qFormat/>
    <w:rsid w:val="007D1C7E"/>
    <w:rPr>
      <w:rFonts w:cs="Courier New"/>
    </w:rPr>
  </w:style>
  <w:style w:type="character" w:customStyle="1" w:styleId="ListLabel86">
    <w:name w:val="ListLabel 86"/>
    <w:qFormat/>
    <w:rsid w:val="007D1C7E"/>
    <w:rPr>
      <w:rFonts w:cs="Wingdings"/>
    </w:rPr>
  </w:style>
  <w:style w:type="character" w:customStyle="1" w:styleId="ListLabel87">
    <w:name w:val="ListLabel 87"/>
    <w:qFormat/>
    <w:rsid w:val="007D1C7E"/>
    <w:rPr>
      <w:rFonts w:cs="Symbol"/>
    </w:rPr>
  </w:style>
  <w:style w:type="character" w:customStyle="1" w:styleId="ListLabel88">
    <w:name w:val="ListLabel 88"/>
    <w:qFormat/>
    <w:rsid w:val="007D1C7E"/>
    <w:rPr>
      <w:rFonts w:cs="Courier New"/>
    </w:rPr>
  </w:style>
  <w:style w:type="character" w:customStyle="1" w:styleId="ListLabel89">
    <w:name w:val="ListLabel 89"/>
    <w:qFormat/>
    <w:rsid w:val="007D1C7E"/>
    <w:rPr>
      <w:rFonts w:cs="Wingdings"/>
    </w:rPr>
  </w:style>
  <w:style w:type="character" w:customStyle="1" w:styleId="ListLabel90">
    <w:name w:val="ListLabel 90"/>
    <w:qFormat/>
    <w:rsid w:val="007D1C7E"/>
    <w:rPr>
      <w:rFonts w:cs="Symbol"/>
    </w:rPr>
  </w:style>
  <w:style w:type="character" w:customStyle="1" w:styleId="ListLabel91">
    <w:name w:val="ListLabel 91"/>
    <w:qFormat/>
    <w:rsid w:val="007D1C7E"/>
    <w:rPr>
      <w:rFonts w:cs="Courier New"/>
    </w:rPr>
  </w:style>
  <w:style w:type="character" w:customStyle="1" w:styleId="ListLabel92">
    <w:name w:val="ListLabel 92"/>
    <w:qFormat/>
    <w:rsid w:val="007D1C7E"/>
    <w:rPr>
      <w:rFonts w:cs="Wingdings"/>
    </w:rPr>
  </w:style>
  <w:style w:type="paragraph" w:customStyle="1" w:styleId="Nadpis">
    <w:name w:val="Nadpis"/>
    <w:basedOn w:val="Normln"/>
    <w:next w:val="Zkladntext1"/>
    <w:qFormat/>
    <w:rsid w:val="007240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1">
    <w:name w:val="Základní text1"/>
    <w:basedOn w:val="Normln"/>
    <w:semiHidden/>
    <w:rsid w:val="0072405F"/>
    <w:rPr>
      <w:szCs w:val="20"/>
    </w:rPr>
  </w:style>
  <w:style w:type="paragraph" w:styleId="Seznam">
    <w:name w:val="List"/>
    <w:basedOn w:val="Zkladntext1"/>
    <w:semiHidden/>
    <w:rsid w:val="0072405F"/>
    <w:rPr>
      <w:rFonts w:cs="Tahoma"/>
    </w:rPr>
  </w:style>
  <w:style w:type="paragraph" w:customStyle="1" w:styleId="Titulek1">
    <w:name w:val="Titulek1"/>
    <w:basedOn w:val="Normln"/>
    <w:qFormat/>
    <w:rsid w:val="0072405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72405F"/>
    <w:pPr>
      <w:suppressLineNumbers/>
    </w:pPr>
    <w:rPr>
      <w:rFonts w:cs="Tahoma"/>
    </w:rPr>
  </w:style>
  <w:style w:type="paragraph" w:styleId="Zkladntext2">
    <w:name w:val="Body Text 2"/>
    <w:basedOn w:val="Normln"/>
    <w:semiHidden/>
    <w:qFormat/>
    <w:rsid w:val="0072405F"/>
    <w:rPr>
      <w:b/>
      <w:sz w:val="22"/>
      <w:szCs w:val="20"/>
    </w:rPr>
  </w:style>
  <w:style w:type="paragraph" w:styleId="Zkladntext3">
    <w:name w:val="Body Text 3"/>
    <w:basedOn w:val="Normln"/>
    <w:semiHidden/>
    <w:qFormat/>
    <w:rsid w:val="0072405F"/>
    <w:pPr>
      <w:jc w:val="both"/>
    </w:pPr>
    <w:rPr>
      <w:sz w:val="20"/>
      <w:szCs w:val="20"/>
    </w:rPr>
  </w:style>
  <w:style w:type="paragraph" w:styleId="Zkladntextodsazen3">
    <w:name w:val="Body Text Indent 3"/>
    <w:basedOn w:val="Normln"/>
    <w:semiHidden/>
    <w:qFormat/>
    <w:rsid w:val="0072405F"/>
    <w:pPr>
      <w:ind w:firstLine="709"/>
      <w:jc w:val="both"/>
    </w:pPr>
    <w:rPr>
      <w:sz w:val="22"/>
      <w:szCs w:val="20"/>
    </w:rPr>
  </w:style>
  <w:style w:type="paragraph" w:styleId="Nzev">
    <w:name w:val="Title"/>
    <w:basedOn w:val="Normln"/>
    <w:link w:val="NzevChar"/>
    <w:qFormat/>
    <w:rsid w:val="0072405F"/>
    <w:pPr>
      <w:jc w:val="center"/>
    </w:pPr>
    <w:rPr>
      <w:b/>
      <w:i/>
      <w:sz w:val="32"/>
      <w:szCs w:val="20"/>
    </w:rPr>
  </w:style>
  <w:style w:type="paragraph" w:customStyle="1" w:styleId="Podtitul1">
    <w:name w:val="Podtitul1"/>
    <w:basedOn w:val="Nadpis"/>
    <w:qFormat/>
    <w:rsid w:val="0072405F"/>
    <w:pPr>
      <w:jc w:val="center"/>
    </w:pPr>
    <w:rPr>
      <w:i/>
      <w:iCs/>
    </w:rPr>
  </w:style>
  <w:style w:type="paragraph" w:customStyle="1" w:styleId="Zpat1">
    <w:name w:val="Zápatí1"/>
    <w:basedOn w:val="Normln"/>
    <w:uiPriority w:val="99"/>
    <w:rsid w:val="0072405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72405F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qFormat/>
    <w:rsid w:val="0072405F"/>
    <w:pPr>
      <w:spacing w:after="120" w:line="480" w:lineRule="auto"/>
      <w:ind w:left="283"/>
    </w:pPr>
  </w:style>
  <w:style w:type="paragraph" w:customStyle="1" w:styleId="Zhlav1">
    <w:name w:val="Záhlaví1"/>
    <w:basedOn w:val="Normln"/>
    <w:semiHidden/>
    <w:rsid w:val="0072405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qFormat/>
    <w:rsid w:val="0072405F"/>
    <w:rPr>
      <w:sz w:val="20"/>
      <w:szCs w:val="20"/>
    </w:rPr>
  </w:style>
  <w:style w:type="paragraph" w:styleId="Pedmtkomente">
    <w:name w:val="annotation subject"/>
    <w:basedOn w:val="Textkomente"/>
    <w:qFormat/>
    <w:rsid w:val="0072405F"/>
    <w:rPr>
      <w:b/>
      <w:bCs/>
    </w:rPr>
  </w:style>
  <w:style w:type="paragraph" w:customStyle="1" w:styleId="zklad">
    <w:name w:val="základ"/>
    <w:basedOn w:val="Normln"/>
    <w:qFormat/>
    <w:rsid w:val="0072405F"/>
    <w:pPr>
      <w:spacing w:before="60" w:after="120"/>
      <w:jc w:val="both"/>
    </w:pPr>
    <w:rPr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72405F"/>
    <w:pPr>
      <w:ind w:left="708"/>
    </w:pPr>
  </w:style>
  <w:style w:type="paragraph" w:customStyle="1" w:styleId="Obecnodstavec">
    <w:name w:val="Obecný odstavec"/>
    <w:basedOn w:val="Normln"/>
    <w:qFormat/>
    <w:rsid w:val="0072405F"/>
    <w:pPr>
      <w:tabs>
        <w:tab w:val="left" w:pos="568"/>
      </w:tabs>
      <w:spacing w:before="120"/>
      <w:ind w:left="284"/>
      <w:jc w:val="both"/>
    </w:pPr>
    <w:rPr>
      <w:rFonts w:ascii="Arial" w:hAnsi="Arial" w:cs="Arial"/>
    </w:rPr>
  </w:style>
  <w:style w:type="paragraph" w:customStyle="1" w:styleId="Style1">
    <w:name w:val="Style 1"/>
    <w:qFormat/>
    <w:rsid w:val="0072405F"/>
    <w:pPr>
      <w:widowControl w:val="0"/>
      <w:suppressAutoHyphens/>
    </w:pPr>
    <w:rPr>
      <w:rFonts w:eastAsia="Arial"/>
      <w:color w:val="00000A"/>
      <w:sz w:val="24"/>
      <w:lang w:val="en-US" w:eastAsia="ar-SA"/>
    </w:rPr>
  </w:style>
  <w:style w:type="paragraph" w:customStyle="1" w:styleId="Odstavec111">
    <w:name w:val="Odstavec 1.1.1"/>
    <w:basedOn w:val="Normln"/>
    <w:qFormat/>
    <w:rsid w:val="0072405F"/>
    <w:pPr>
      <w:tabs>
        <w:tab w:val="left" w:pos="1077"/>
      </w:tabs>
      <w:jc w:val="both"/>
    </w:pPr>
    <w:rPr>
      <w:rFonts w:ascii="Arial" w:eastAsia="Calibri" w:hAnsi="Arial" w:cs="Arial"/>
      <w:sz w:val="20"/>
      <w:szCs w:val="20"/>
    </w:rPr>
  </w:style>
  <w:style w:type="paragraph" w:customStyle="1" w:styleId="Odstavec1">
    <w:name w:val="Odstavec 1"/>
    <w:basedOn w:val="Nadpis11"/>
    <w:qFormat/>
    <w:rsid w:val="0072405F"/>
    <w:pPr>
      <w:keepLines/>
      <w:tabs>
        <w:tab w:val="left" w:pos="782"/>
      </w:tabs>
      <w:spacing w:before="240" w:after="120"/>
      <w:ind w:left="357" w:hanging="357"/>
      <w:jc w:val="center"/>
    </w:pPr>
    <w:rPr>
      <w:rFonts w:ascii="Arial" w:eastAsia="Calibri" w:hAnsi="Arial"/>
      <w:b/>
      <w:bCs/>
      <w:i w:val="0"/>
      <w:caps/>
      <w:color w:val="00000A"/>
      <w:szCs w:val="28"/>
    </w:rPr>
  </w:style>
  <w:style w:type="paragraph" w:customStyle="1" w:styleId="Odstavec11">
    <w:name w:val="Odstavec 1.1"/>
    <w:basedOn w:val="Normln"/>
    <w:qFormat/>
    <w:rsid w:val="0072405F"/>
    <w:pPr>
      <w:tabs>
        <w:tab w:val="left" w:pos="0"/>
        <w:tab w:val="left" w:pos="567"/>
      </w:tabs>
      <w:spacing w:before="240" w:after="60"/>
      <w:jc w:val="both"/>
    </w:pPr>
    <w:rPr>
      <w:rFonts w:ascii="Arial" w:eastAsia="Calibri" w:hAnsi="Arial" w:cs="Arial"/>
      <w:b/>
      <w:sz w:val="20"/>
      <w:szCs w:val="20"/>
    </w:rPr>
  </w:style>
  <w:style w:type="paragraph" w:customStyle="1" w:styleId="Odstavec1111">
    <w:name w:val="Odstavec 1.1.1.1"/>
    <w:basedOn w:val="Odstavec111"/>
    <w:qFormat/>
    <w:rsid w:val="0072405F"/>
    <w:pPr>
      <w:ind w:left="2880" w:hanging="360"/>
    </w:pPr>
  </w:style>
  <w:style w:type="paragraph" w:customStyle="1" w:styleId="Smlouva1">
    <w:name w:val="Smlouva1"/>
    <w:basedOn w:val="Nadpis11"/>
    <w:uiPriority w:val="99"/>
    <w:qFormat/>
    <w:rsid w:val="00A618F1"/>
    <w:pPr>
      <w:suppressAutoHyphens w:val="0"/>
      <w:spacing w:before="240" w:after="120"/>
    </w:pPr>
    <w:rPr>
      <w:rFonts w:ascii="Verdana" w:hAnsi="Verdana" w:cs="Verdana"/>
      <w:b/>
      <w:bCs/>
      <w:i w:val="0"/>
      <w:color w:val="00000A"/>
      <w:sz w:val="28"/>
      <w:szCs w:val="28"/>
      <w:lang w:eastAsia="cs-CZ"/>
    </w:rPr>
  </w:style>
  <w:style w:type="paragraph" w:customStyle="1" w:styleId="Smlouva3">
    <w:name w:val="Smlouva3"/>
    <w:basedOn w:val="Smlouva1"/>
    <w:uiPriority w:val="99"/>
    <w:qFormat/>
    <w:rsid w:val="00A618F1"/>
    <w:pPr>
      <w:tabs>
        <w:tab w:val="left" w:pos="1997"/>
      </w:tabs>
      <w:spacing w:before="0"/>
      <w:ind w:left="1997" w:hanging="720"/>
      <w:jc w:val="both"/>
      <w:outlineLvl w:val="2"/>
    </w:pPr>
    <w:rPr>
      <w:b w:val="0"/>
      <w:bCs w:val="0"/>
      <w:sz w:val="20"/>
      <w:szCs w:val="20"/>
    </w:rPr>
  </w:style>
  <w:style w:type="paragraph" w:customStyle="1" w:styleId="ODSTAVEC">
    <w:name w:val="ODSTAVEC"/>
    <w:qFormat/>
    <w:rsid w:val="006A2C78"/>
    <w:pPr>
      <w:keepNext/>
      <w:widowControl w:val="0"/>
      <w:spacing w:before="120"/>
      <w:jc w:val="both"/>
    </w:pPr>
    <w:rPr>
      <w:rFonts w:ascii="Arial" w:hAnsi="Arial" w:cs="Arial"/>
      <w:color w:val="00000A"/>
      <w:sz w:val="18"/>
      <w:szCs w:val="18"/>
    </w:rPr>
  </w:style>
  <w:style w:type="paragraph" w:customStyle="1" w:styleId="NADPIS0">
    <w:name w:val="NADPIS"/>
    <w:qFormat/>
    <w:rsid w:val="006A2C78"/>
    <w:pPr>
      <w:keepNext/>
      <w:widowControl w:val="0"/>
      <w:spacing w:before="360"/>
      <w:jc w:val="center"/>
    </w:pPr>
    <w:rPr>
      <w:rFonts w:ascii="Arial" w:eastAsia="Calibri" w:hAnsi="Arial" w:cs="Arial"/>
      <w:b/>
      <w:color w:val="00000A"/>
      <w:sz w:val="22"/>
      <w:szCs w:val="22"/>
      <w:lang w:eastAsia="en-US"/>
    </w:rPr>
  </w:style>
  <w:style w:type="paragraph" w:styleId="Bezmezer">
    <w:name w:val="No Spacing"/>
    <w:uiPriority w:val="1"/>
    <w:qFormat/>
    <w:rsid w:val="006A2C78"/>
    <w:pPr>
      <w:suppressAutoHyphens/>
    </w:pPr>
    <w:rPr>
      <w:color w:val="00000A"/>
      <w:sz w:val="24"/>
      <w:szCs w:val="24"/>
      <w:lang w:eastAsia="ar-SA"/>
    </w:rPr>
  </w:style>
  <w:style w:type="paragraph" w:customStyle="1" w:styleId="rove2-slovantext">
    <w:name w:val="Úroveň 2 - číslovaný text"/>
    <w:basedOn w:val="Normln"/>
    <w:qFormat/>
    <w:rsid w:val="007D1C7E"/>
    <w:pPr>
      <w:spacing w:before="120" w:after="120"/>
      <w:jc w:val="both"/>
    </w:pPr>
    <w:rPr>
      <w:rFonts w:ascii="Verdana" w:hAnsi="Verdana"/>
    </w:rPr>
  </w:style>
  <w:style w:type="paragraph" w:customStyle="1" w:styleId="rove3-text">
    <w:name w:val="Úroveň 3 - text"/>
    <w:basedOn w:val="Normln"/>
    <w:qFormat/>
    <w:rsid w:val="007D1C7E"/>
    <w:pPr>
      <w:spacing w:before="60" w:after="60"/>
      <w:ind w:left="794"/>
      <w:jc w:val="both"/>
    </w:pPr>
  </w:style>
  <w:style w:type="paragraph" w:customStyle="1" w:styleId="rove3-odrkovtext">
    <w:name w:val="Úroveň 3 - odrážkový text"/>
    <w:basedOn w:val="rove3-text"/>
    <w:qFormat/>
    <w:rsid w:val="007D1C7E"/>
    <w:pPr>
      <w:ind w:hanging="397"/>
      <w:contextualSpacing/>
    </w:pPr>
  </w:style>
  <w:style w:type="paragraph" w:customStyle="1" w:styleId="rove1-slolnku">
    <w:name w:val="Úroveň 1 - číslo článku"/>
    <w:basedOn w:val="Normln"/>
    <w:qFormat/>
    <w:rsid w:val="00295BB8"/>
    <w:pPr>
      <w:keepNext/>
      <w:spacing w:before="360" w:line="312" w:lineRule="auto"/>
      <w:jc w:val="center"/>
    </w:pPr>
    <w:rPr>
      <w:rFonts w:ascii="Verdana" w:hAnsi="Verdana"/>
      <w:sz w:val="18"/>
      <w:szCs w:val="20"/>
      <w:lang w:eastAsia="zh-CN"/>
    </w:rPr>
  </w:style>
  <w:style w:type="paragraph" w:customStyle="1" w:styleId="rove3-slovantext">
    <w:name w:val="Úroveň 3 - číslovaný text"/>
    <w:basedOn w:val="Normln"/>
    <w:qFormat/>
    <w:rsid w:val="00295BB8"/>
    <w:pPr>
      <w:tabs>
        <w:tab w:val="left" w:pos="681"/>
      </w:tabs>
      <w:spacing w:before="120" w:after="120" w:line="312" w:lineRule="auto"/>
      <w:ind w:left="681" w:hanging="397"/>
      <w:jc w:val="both"/>
    </w:pPr>
    <w:rPr>
      <w:rFonts w:ascii="Verdana" w:hAnsi="Verdana"/>
      <w:sz w:val="18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D80A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0A74"/>
    <w:rPr>
      <w:color w:val="00000A"/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semiHidden/>
    <w:unhideWhenUsed/>
    <w:rsid w:val="00D80A74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D80A74"/>
    <w:rPr>
      <w:color w:val="00000A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14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14B4"/>
    <w:rPr>
      <w:color w:val="00000A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722079"/>
    <w:rPr>
      <w:color w:val="00000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E77A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77A2A"/>
    <w:rPr>
      <w:color w:val="00000A"/>
      <w:sz w:val="24"/>
      <w:szCs w:val="24"/>
      <w:lang w:eastAsia="ar-SA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77A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55B8794E49E47AF9E8FA35F56E388" ma:contentTypeVersion="14" ma:contentTypeDescription="Vytvoří nový dokument" ma:contentTypeScope="" ma:versionID="342efc021552aeb35a68c61f079ddf73">
  <xsd:schema xmlns:xsd="http://www.w3.org/2001/XMLSchema" xmlns:xs="http://www.w3.org/2001/XMLSchema" xmlns:p="http://schemas.microsoft.com/office/2006/metadata/properties" xmlns:ns3="bba42897-7067-4d19-8d72-e1c2058d94ad" xmlns:ns4="6d5b952a-3cc7-4520-831d-5559ddea5935" targetNamespace="http://schemas.microsoft.com/office/2006/metadata/properties" ma:root="true" ma:fieldsID="e43d7ac07cfd218c39b217e7f9b119a0" ns3:_="" ns4:_="">
    <xsd:import namespace="bba42897-7067-4d19-8d72-e1c2058d94ad"/>
    <xsd:import namespace="6d5b952a-3cc7-4520-831d-5559ddea593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2897-7067-4d19-8d72-e1c2058d94a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952a-3cc7-4520-831d-5559dde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42897-7067-4d19-8d72-e1c2058d94ad" xsi:nil="true"/>
  </documentManagement>
</p:properties>
</file>

<file path=customXml/itemProps1.xml><?xml version="1.0" encoding="utf-8"?>
<ds:datastoreItem xmlns:ds="http://schemas.openxmlformats.org/officeDocument/2006/customXml" ds:itemID="{6AD4B6B4-1926-4ED4-BA49-58A122F7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2897-7067-4d19-8d72-e1c2058d94ad"/>
    <ds:schemaRef ds:uri="6d5b952a-3cc7-4520-831d-5559ddea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5295A-3EC9-4B32-A89A-72F756A27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9166E-FBBA-45F9-B407-8060A5A1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C6EF2-F1C0-44F4-86E4-3B73C94D9E49}">
  <ds:schemaRefs>
    <ds:schemaRef ds:uri="http://schemas.microsoft.com/office/2006/metadata/properties"/>
    <ds:schemaRef ds:uri="http://schemas.microsoft.com/office/infopath/2007/PartnerControls"/>
    <ds:schemaRef ds:uri="bba42897-7067-4d19-8d72-e1c2058d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1495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capek</dc:creator>
  <cp:lastModifiedBy>Ludmila Benešová</cp:lastModifiedBy>
  <cp:revision>40</cp:revision>
  <cp:lastPrinted>2016-04-28T10:04:00Z</cp:lastPrinted>
  <dcterms:created xsi:type="dcterms:W3CDTF">2023-09-12T12:46:00Z</dcterms:created>
  <dcterms:modified xsi:type="dcterms:W3CDTF">2025-11-12T08:42:00Z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Dana-Jotis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0x01010090955B8794E49E47AF9E8FA35F56E388</vt:lpwstr>
  </property>
</Properties>
</file>